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7F10" w14:textId="697AB763" w:rsidR="001938D2" w:rsidRPr="0097677D" w:rsidRDefault="00A85C09" w:rsidP="0097677D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8996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3"/>
        <w:gridCol w:w="1801"/>
        <w:gridCol w:w="2278"/>
        <w:gridCol w:w="1701"/>
        <w:gridCol w:w="850"/>
        <w:gridCol w:w="1063"/>
      </w:tblGrid>
      <w:tr w:rsidR="0097677D" w:rsidRPr="00A15B8D" w14:paraId="786532EA" w14:textId="77777777" w:rsidTr="00696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6" w:type="dxa"/>
            <w:gridSpan w:val="6"/>
            <w:shd w:val="clear" w:color="auto" w:fill="00885E"/>
            <w:vAlign w:val="center"/>
          </w:tcPr>
          <w:p w14:paraId="21C0B179" w14:textId="4FA4A925" w:rsidR="0097677D" w:rsidRPr="00A15B8D" w:rsidRDefault="0097677D" w:rsidP="006966CB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A15B8D">
              <w:rPr>
                <w:rFonts w:ascii="Tahoma" w:hAnsi="Tahoma" w:cs="Tahoma"/>
                <w:iCs/>
                <w:sz w:val="20"/>
                <w:szCs w:val="20"/>
              </w:rPr>
              <w:t>Digitales Kundennutzen-Cockpit</w:t>
            </w:r>
          </w:p>
        </w:tc>
      </w:tr>
      <w:tr w:rsidR="0097677D" w:rsidRPr="00A15B8D" w14:paraId="5E408934" w14:textId="77777777" w:rsidTr="003F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shd w:val="clear" w:color="auto" w:fill="D9D9D9" w:themeFill="background1" w:themeFillShade="D9"/>
            <w:vAlign w:val="center"/>
          </w:tcPr>
          <w:p w14:paraId="5D5F318B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A15B8D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>Projekt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14:paraId="17E5FD48" w14:textId="491B6689" w:rsidR="0097677D" w:rsidRPr="00A15B8D" w:rsidRDefault="0097677D" w:rsidP="003F11B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A15B8D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Kaufentscheidende Kriterie</w:t>
            </w:r>
            <w:r w:rsidR="003F11BD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n</w:t>
            </w:r>
          </w:p>
        </w:tc>
        <w:tc>
          <w:tcPr>
            <w:tcW w:w="2278" w:type="dxa"/>
            <w:shd w:val="clear" w:color="auto" w:fill="D9D9D9" w:themeFill="background1" w:themeFillShade="D9"/>
            <w:vAlign w:val="center"/>
          </w:tcPr>
          <w:p w14:paraId="6D327996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A15B8D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Verbesserung über Digitalisierung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6F65CE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A15B8D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Maßnahme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0A1627C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A15B8D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Termin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A4BEFEF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A15B8D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Verantw.</w:t>
            </w:r>
          </w:p>
        </w:tc>
      </w:tr>
      <w:tr w:rsidR="0097677D" w:rsidRPr="00A15B8D" w14:paraId="1E10C6FD" w14:textId="77777777" w:rsidTr="003F11B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shd w:val="clear" w:color="auto" w:fill="D9D9D9" w:themeFill="background1" w:themeFillShade="D9"/>
            <w:vAlign w:val="center"/>
          </w:tcPr>
          <w:p w14:paraId="6CDC6BFA" w14:textId="5684B0F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801" w:type="dxa"/>
            <w:shd w:val="clear" w:color="auto" w:fill="auto"/>
          </w:tcPr>
          <w:p w14:paraId="1E6683CC" w14:textId="335B4C7A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278" w:type="dxa"/>
            <w:shd w:val="clear" w:color="auto" w:fill="auto"/>
          </w:tcPr>
          <w:p w14:paraId="79FD506D" w14:textId="01AC22E8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06035AF0" w14:textId="4CACC6D8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C46E0C" w14:textId="37288B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FBE996E" w14:textId="358CDF4C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97677D" w:rsidRPr="00A15B8D" w14:paraId="728D61BD" w14:textId="77777777" w:rsidTr="003F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shd w:val="clear" w:color="auto" w:fill="D9D9D9" w:themeFill="background1" w:themeFillShade="D9"/>
            <w:vAlign w:val="center"/>
          </w:tcPr>
          <w:p w14:paraId="139B53FE" w14:textId="3B85E7CC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801" w:type="dxa"/>
            <w:shd w:val="clear" w:color="auto" w:fill="auto"/>
          </w:tcPr>
          <w:p w14:paraId="367C8413" w14:textId="5421E501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278" w:type="dxa"/>
            <w:shd w:val="clear" w:color="auto" w:fill="auto"/>
          </w:tcPr>
          <w:p w14:paraId="761BD1B5" w14:textId="5091BA7D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24491427" w14:textId="4BC5A078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96D856" w14:textId="5AFAA45E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FF62F9D" w14:textId="6D5FECF1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97677D" w:rsidRPr="00A15B8D" w14:paraId="1420418D" w14:textId="77777777" w:rsidTr="003F11B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shd w:val="clear" w:color="auto" w:fill="D9D9D9" w:themeFill="background1" w:themeFillShade="D9"/>
            <w:vAlign w:val="center"/>
          </w:tcPr>
          <w:p w14:paraId="3720B96E" w14:textId="0BFADE4E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801" w:type="dxa"/>
            <w:shd w:val="clear" w:color="auto" w:fill="auto"/>
          </w:tcPr>
          <w:p w14:paraId="7D76755E" w14:textId="14A41AD1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278" w:type="dxa"/>
            <w:shd w:val="clear" w:color="auto" w:fill="auto"/>
          </w:tcPr>
          <w:p w14:paraId="44819122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39A9941A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A37F9D" w14:textId="777777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0637F87" w14:textId="777777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97677D" w:rsidRPr="00A15B8D" w14:paraId="67BC83E5" w14:textId="77777777" w:rsidTr="003F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shd w:val="clear" w:color="auto" w:fill="D9D9D9" w:themeFill="background1" w:themeFillShade="D9"/>
            <w:vAlign w:val="center"/>
          </w:tcPr>
          <w:p w14:paraId="347F7A17" w14:textId="322F1ABF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801" w:type="dxa"/>
            <w:shd w:val="clear" w:color="auto" w:fill="auto"/>
          </w:tcPr>
          <w:p w14:paraId="197BA338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278" w:type="dxa"/>
            <w:shd w:val="clear" w:color="auto" w:fill="auto"/>
          </w:tcPr>
          <w:p w14:paraId="37314D2C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796A62CE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5D602B" w14:textId="777777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63EF150" w14:textId="777777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97677D" w:rsidRPr="00A15B8D" w14:paraId="54446C63" w14:textId="77777777" w:rsidTr="003F11B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shd w:val="clear" w:color="auto" w:fill="D9D9D9" w:themeFill="background1" w:themeFillShade="D9"/>
            <w:vAlign w:val="center"/>
          </w:tcPr>
          <w:p w14:paraId="76D64D5E" w14:textId="777777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801" w:type="dxa"/>
            <w:shd w:val="clear" w:color="auto" w:fill="auto"/>
          </w:tcPr>
          <w:p w14:paraId="1662FAE6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278" w:type="dxa"/>
            <w:shd w:val="clear" w:color="auto" w:fill="auto"/>
          </w:tcPr>
          <w:p w14:paraId="6E4004D2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2905E021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7424EF" w14:textId="777777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FB9C196" w14:textId="777777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97677D" w:rsidRPr="00A15B8D" w14:paraId="542208A0" w14:textId="77777777" w:rsidTr="003F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shd w:val="clear" w:color="auto" w:fill="D9D9D9" w:themeFill="background1" w:themeFillShade="D9"/>
            <w:vAlign w:val="center"/>
          </w:tcPr>
          <w:p w14:paraId="3E428958" w14:textId="777777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801" w:type="dxa"/>
            <w:shd w:val="clear" w:color="auto" w:fill="auto"/>
          </w:tcPr>
          <w:p w14:paraId="199BD46E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278" w:type="dxa"/>
            <w:shd w:val="clear" w:color="auto" w:fill="auto"/>
          </w:tcPr>
          <w:p w14:paraId="0A31432D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1EEAC634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C27CDA" w14:textId="777777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33C875E" w14:textId="777777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97677D" w:rsidRPr="00A15B8D" w14:paraId="5621B0D2" w14:textId="77777777" w:rsidTr="003F11B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shd w:val="clear" w:color="auto" w:fill="D9D9D9" w:themeFill="background1" w:themeFillShade="D9"/>
            <w:vAlign w:val="center"/>
          </w:tcPr>
          <w:p w14:paraId="1DD2C72B" w14:textId="777777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801" w:type="dxa"/>
            <w:shd w:val="clear" w:color="auto" w:fill="auto"/>
          </w:tcPr>
          <w:p w14:paraId="3A2F8BBD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278" w:type="dxa"/>
            <w:shd w:val="clear" w:color="auto" w:fill="auto"/>
          </w:tcPr>
          <w:p w14:paraId="4D10B786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155D7A61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2CA7E4" w14:textId="777777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231A8B3" w14:textId="777777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97677D" w:rsidRPr="00A15B8D" w14:paraId="5CCE9B58" w14:textId="77777777" w:rsidTr="003F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shd w:val="clear" w:color="auto" w:fill="D9D9D9" w:themeFill="background1" w:themeFillShade="D9"/>
            <w:vAlign w:val="center"/>
          </w:tcPr>
          <w:p w14:paraId="79360BC4" w14:textId="777777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801" w:type="dxa"/>
            <w:shd w:val="clear" w:color="auto" w:fill="auto"/>
          </w:tcPr>
          <w:p w14:paraId="296E5AF6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278" w:type="dxa"/>
            <w:shd w:val="clear" w:color="auto" w:fill="auto"/>
          </w:tcPr>
          <w:p w14:paraId="09A4537B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00234D6F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5E5431" w14:textId="777777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ED0D6D5" w14:textId="777777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97677D" w:rsidRPr="00A15B8D" w14:paraId="439DB7E1" w14:textId="77777777" w:rsidTr="003F11B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shd w:val="clear" w:color="auto" w:fill="D9D9D9" w:themeFill="background1" w:themeFillShade="D9"/>
            <w:vAlign w:val="center"/>
          </w:tcPr>
          <w:p w14:paraId="2A2B7A65" w14:textId="777777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801" w:type="dxa"/>
            <w:shd w:val="clear" w:color="auto" w:fill="auto"/>
          </w:tcPr>
          <w:p w14:paraId="6103428A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278" w:type="dxa"/>
            <w:shd w:val="clear" w:color="auto" w:fill="auto"/>
          </w:tcPr>
          <w:p w14:paraId="551C9DC5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45DD6F26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FDE3D0" w14:textId="777777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91988B0" w14:textId="77777777" w:rsidR="0097677D" w:rsidRPr="00A15B8D" w:rsidRDefault="0097677D" w:rsidP="0097677D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</w:tbl>
    <w:p w14:paraId="70810C45" w14:textId="77777777" w:rsidR="0097677D" w:rsidRDefault="0097677D" w:rsidP="001938D2">
      <w:pPr>
        <w:spacing w:line="276" w:lineRule="auto"/>
        <w:jc w:val="both"/>
        <w:rPr>
          <w:rFonts w:ascii="Tahoma" w:hAnsi="Tahoma" w:cs="Tahoma"/>
          <w:iCs/>
          <w:color w:val="3C3C3B"/>
          <w:sz w:val="20"/>
          <w:szCs w:val="24"/>
        </w:rPr>
      </w:pPr>
    </w:p>
    <w:p w14:paraId="786CBCD4" w14:textId="5C340AE1" w:rsidR="001938D2" w:rsidRDefault="001938D2" w:rsidP="001938D2">
      <w:pPr>
        <w:rPr>
          <w:rFonts w:ascii="Tahoma" w:hAnsi="Tahoma" w:cs="Tahoma"/>
          <w:iCs/>
          <w:color w:val="3C3C3B"/>
          <w:sz w:val="20"/>
          <w:szCs w:val="24"/>
        </w:rPr>
      </w:pPr>
      <w:r>
        <w:rPr>
          <w:rFonts w:ascii="Tahoma" w:hAnsi="Tahoma" w:cs="Tahoma"/>
          <w:iCs/>
          <w:color w:val="3C3C3B"/>
          <w:sz w:val="20"/>
          <w:szCs w:val="24"/>
        </w:rPr>
        <w:br w:type="page"/>
      </w:r>
    </w:p>
    <w:p w14:paraId="73E888A3" w14:textId="7FE5D820" w:rsidR="0097677D" w:rsidRPr="0097677D" w:rsidRDefault="0097677D" w:rsidP="0097677D">
      <w:pPr>
        <w:spacing w:line="276" w:lineRule="auto"/>
        <w:jc w:val="both"/>
        <w:rPr>
          <w:rFonts w:ascii="Tahoma" w:hAnsi="Tahoma" w:cs="Tahoma"/>
          <w:caps/>
          <w:color w:val="3C3C3B"/>
          <w:sz w:val="20"/>
          <w:szCs w:val="20"/>
        </w:rPr>
      </w:pPr>
      <w:r w:rsidRPr="0097677D">
        <w:rPr>
          <w:rFonts w:ascii="Tahoma" w:hAnsi="Tahoma" w:cs="Tahoma"/>
          <w:color w:val="3C3C3B"/>
          <w:sz w:val="20"/>
          <w:szCs w:val="20"/>
        </w:rPr>
        <w:lastRenderedPageBreak/>
        <w:t>Hintergrund: Im Rahmen eines Digitalisierungsprogrammes arbeitet ein Logistikunternehmen systematisch an der Steigerung des Kundennutzens.</w:t>
      </w:r>
    </w:p>
    <w:tbl>
      <w:tblPr>
        <w:tblStyle w:val="Gitternetztabelle4Akzent6"/>
        <w:tblW w:w="8996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3"/>
        <w:gridCol w:w="1801"/>
        <w:gridCol w:w="1799"/>
        <w:gridCol w:w="2290"/>
        <w:gridCol w:w="818"/>
        <w:gridCol w:w="985"/>
      </w:tblGrid>
      <w:tr w:rsidR="0097677D" w:rsidRPr="00A15B8D" w14:paraId="27B0EBBB" w14:textId="77777777" w:rsidTr="00976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6" w:type="dxa"/>
            <w:gridSpan w:val="6"/>
            <w:shd w:val="clear" w:color="auto" w:fill="00885E"/>
            <w:vAlign w:val="center"/>
          </w:tcPr>
          <w:p w14:paraId="3ACEB98B" w14:textId="5DBA7E1B" w:rsidR="0097677D" w:rsidRPr="00A15B8D" w:rsidRDefault="0097677D" w:rsidP="006966CB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A15B8D">
              <w:rPr>
                <w:rFonts w:ascii="Tahoma" w:hAnsi="Tahoma" w:cs="Tahoma"/>
                <w:iCs/>
                <w:sz w:val="16"/>
                <w:szCs w:val="16"/>
              </w:rPr>
              <w:t xml:space="preserve">Digitales Kundennutzen-Cockpit: </w:t>
            </w:r>
            <w:r w:rsidRPr="00A15B8D">
              <w:rPr>
                <w:rFonts w:ascii="Tahoma" w:hAnsi="Tahoma" w:cs="Tahoma"/>
                <w:i/>
                <w:sz w:val="16"/>
                <w:szCs w:val="16"/>
              </w:rPr>
              <w:t>Beispiel (Logistik)</w:t>
            </w:r>
          </w:p>
        </w:tc>
      </w:tr>
      <w:tr w:rsidR="0097677D" w:rsidRPr="00A15B8D" w14:paraId="31D3DAFD" w14:textId="77777777" w:rsidTr="00976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shd w:val="clear" w:color="auto" w:fill="D9D9D9" w:themeFill="background1" w:themeFillShade="D9"/>
            <w:vAlign w:val="center"/>
          </w:tcPr>
          <w:p w14:paraId="49501D6E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Projekt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14:paraId="3F53BB3D" w14:textId="133586F0" w:rsidR="0097677D" w:rsidRPr="00A15B8D" w:rsidRDefault="0097677D" w:rsidP="003F11B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Kaufentscheidende Kriterien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0A42D926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Verbesserung über Digitalisierung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41912CF2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Maßnahme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797604D8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Termin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3FA4D6DE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Verantw.</w:t>
            </w:r>
          </w:p>
        </w:tc>
      </w:tr>
      <w:tr w:rsidR="0097677D" w:rsidRPr="00A15B8D" w14:paraId="1A0983EB" w14:textId="77777777" w:rsidTr="0097677D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vMerge w:val="restart"/>
            <w:shd w:val="clear" w:color="auto" w:fill="D9D9D9" w:themeFill="background1" w:themeFillShade="D9"/>
            <w:vAlign w:val="center"/>
          </w:tcPr>
          <w:p w14:paraId="2784FBAC" w14:textId="77777777" w:rsidR="0097677D" w:rsidRPr="00A15B8D" w:rsidRDefault="0097677D" w:rsidP="0097677D">
            <w:pPr>
              <w:pStyle w:val="FHZwischentitel"/>
              <w:numPr>
                <w:ilvl w:val="0"/>
                <w:numId w:val="38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Inter-mediäre Lösungen weltweit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33B7AE35" w14:textId="77777777" w:rsidR="0097677D" w:rsidRPr="00A15B8D" w:rsidRDefault="0097677D" w:rsidP="0097677D">
            <w:pPr>
              <w:pStyle w:val="FHZwischentitel"/>
              <w:numPr>
                <w:ilvl w:val="0"/>
                <w:numId w:val="39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Dienstleistungs-Palette</w:t>
            </w:r>
          </w:p>
          <w:p w14:paraId="28A2EDFD" w14:textId="77777777" w:rsidR="0097677D" w:rsidRPr="00A15B8D" w:rsidRDefault="0097677D" w:rsidP="0097677D">
            <w:pPr>
              <w:pStyle w:val="FHZwischentitel"/>
              <w:numPr>
                <w:ilvl w:val="0"/>
                <w:numId w:val="39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Pünktlichkeit</w:t>
            </w:r>
          </w:p>
          <w:p w14:paraId="0D90C85F" w14:textId="77777777" w:rsidR="0097677D" w:rsidRPr="00A15B8D" w:rsidRDefault="0097677D" w:rsidP="0097677D">
            <w:pPr>
              <w:pStyle w:val="FHZwischentitel"/>
              <w:numPr>
                <w:ilvl w:val="0"/>
                <w:numId w:val="39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Verlässlichkeit</w:t>
            </w:r>
          </w:p>
          <w:p w14:paraId="0663A69A" w14:textId="77777777" w:rsidR="0097677D" w:rsidRPr="00A15B8D" w:rsidRDefault="0097677D" w:rsidP="0097677D">
            <w:pPr>
              <w:pStyle w:val="FHZwischentitel"/>
              <w:numPr>
                <w:ilvl w:val="0"/>
                <w:numId w:val="39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Ansprechpartner vor Ort</w:t>
            </w:r>
          </w:p>
          <w:p w14:paraId="37FB1D5D" w14:textId="77777777" w:rsidR="0097677D" w:rsidRPr="00A15B8D" w:rsidRDefault="0097677D" w:rsidP="0097677D">
            <w:pPr>
              <w:pStyle w:val="FHZwischentitel"/>
              <w:numPr>
                <w:ilvl w:val="0"/>
                <w:numId w:val="39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Prozess-Verständnis</w:t>
            </w:r>
          </w:p>
          <w:p w14:paraId="37A25433" w14:textId="77777777" w:rsidR="0097677D" w:rsidRPr="00A15B8D" w:rsidRDefault="0097677D" w:rsidP="0097677D">
            <w:pPr>
              <w:pStyle w:val="FHZwischentitel"/>
              <w:numPr>
                <w:ilvl w:val="0"/>
                <w:numId w:val="39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Preis-System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984F314" w14:textId="77777777" w:rsidR="0097677D" w:rsidRPr="00A15B8D" w:rsidRDefault="0097677D" w:rsidP="0097677D">
            <w:pPr>
              <w:pStyle w:val="FHZwischentitel"/>
              <w:numPr>
                <w:ilvl w:val="0"/>
                <w:numId w:val="39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Echtzeit-Information bzgl. Lieferstatus</w:t>
            </w:r>
          </w:p>
          <w:p w14:paraId="2C6E3C34" w14:textId="77777777" w:rsidR="0097677D" w:rsidRPr="00A15B8D" w:rsidRDefault="0097677D" w:rsidP="0097677D">
            <w:pPr>
              <w:pStyle w:val="FHZwischentitel"/>
              <w:numPr>
                <w:ilvl w:val="0"/>
                <w:numId w:val="39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Prognose-Tool</w:t>
            </w:r>
          </w:p>
          <w:p w14:paraId="1C086CFC" w14:textId="77777777" w:rsidR="0097677D" w:rsidRPr="00A15B8D" w:rsidRDefault="0097677D" w:rsidP="0097677D">
            <w:pPr>
              <w:pStyle w:val="FHZwischentitel"/>
              <w:numPr>
                <w:ilvl w:val="0"/>
                <w:numId w:val="39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Integrierte Prozess-Lösung für die Waren-Wirtschaft</w:t>
            </w:r>
          </w:p>
        </w:tc>
        <w:tc>
          <w:tcPr>
            <w:tcW w:w="2290" w:type="dxa"/>
            <w:shd w:val="clear" w:color="auto" w:fill="auto"/>
          </w:tcPr>
          <w:p w14:paraId="0A49CE13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1.1. Entwicklung: Echtzeit-Informations-System und Test bei drei Referenzkunden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C73702A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28.02.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3A2DD1E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Hell</w:t>
            </w:r>
          </w:p>
        </w:tc>
      </w:tr>
      <w:tr w:rsidR="0097677D" w:rsidRPr="00A15B8D" w14:paraId="6D65C4E2" w14:textId="77777777" w:rsidTr="00976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vMerge/>
            <w:shd w:val="clear" w:color="auto" w:fill="D9D9D9" w:themeFill="background1" w:themeFillShade="D9"/>
            <w:vAlign w:val="center"/>
          </w:tcPr>
          <w:p w14:paraId="7A1694CD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14:paraId="4F5772C9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8DB5BAA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2290" w:type="dxa"/>
            <w:shd w:val="clear" w:color="auto" w:fill="auto"/>
          </w:tcPr>
          <w:p w14:paraId="42587002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1.2. Umsetzung der integrierten Prozesslösung WaWi entsprechend Plan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5CDE21B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30.06.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667F66E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Müller</w:t>
            </w:r>
          </w:p>
        </w:tc>
      </w:tr>
      <w:tr w:rsidR="0097677D" w:rsidRPr="00A15B8D" w14:paraId="37D69EB7" w14:textId="77777777" w:rsidTr="0097677D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vMerge w:val="restart"/>
            <w:shd w:val="clear" w:color="auto" w:fill="D9D9D9" w:themeFill="background1" w:themeFillShade="D9"/>
            <w:vAlign w:val="center"/>
          </w:tcPr>
          <w:p w14:paraId="743EF3A8" w14:textId="77777777" w:rsidR="0097677D" w:rsidRPr="00A15B8D" w:rsidRDefault="0097677D" w:rsidP="0097677D">
            <w:pPr>
              <w:pStyle w:val="FHZwischentitel"/>
              <w:numPr>
                <w:ilvl w:val="0"/>
                <w:numId w:val="38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Out-sourcing-Paket „Lager &amp; Logistik“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2E16610E" w14:textId="76A582DD" w:rsidR="0097677D" w:rsidRPr="00A15B8D" w:rsidRDefault="0097677D" w:rsidP="0097677D">
            <w:pPr>
              <w:pStyle w:val="FHZwischentitel"/>
              <w:numPr>
                <w:ilvl w:val="0"/>
                <w:numId w:val="4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Produktivitäts-vorteile</w:t>
            </w:r>
          </w:p>
          <w:p w14:paraId="2B9614A7" w14:textId="77777777" w:rsidR="0097677D" w:rsidRPr="00A15B8D" w:rsidRDefault="0097677D" w:rsidP="0097677D">
            <w:pPr>
              <w:pStyle w:val="FHZwischentitel"/>
              <w:numPr>
                <w:ilvl w:val="0"/>
                <w:numId w:val="4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Optimierung Logistik-Bilanz</w:t>
            </w:r>
          </w:p>
          <w:p w14:paraId="37A317D8" w14:textId="77777777" w:rsidR="0097677D" w:rsidRPr="00A15B8D" w:rsidRDefault="0097677D" w:rsidP="0097677D">
            <w:pPr>
              <w:pStyle w:val="FHZwischentitel"/>
              <w:numPr>
                <w:ilvl w:val="0"/>
                <w:numId w:val="4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Verlässlichkeit</w:t>
            </w:r>
          </w:p>
          <w:p w14:paraId="06D696C2" w14:textId="77777777" w:rsidR="0097677D" w:rsidRPr="00A15B8D" w:rsidRDefault="0097677D" w:rsidP="0097677D">
            <w:pPr>
              <w:pStyle w:val="FHZwischentitel"/>
              <w:numPr>
                <w:ilvl w:val="0"/>
                <w:numId w:val="4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Prozess-Transparenz</w:t>
            </w:r>
          </w:p>
          <w:p w14:paraId="7162496B" w14:textId="77777777" w:rsidR="0097677D" w:rsidRPr="00A15B8D" w:rsidRDefault="0097677D" w:rsidP="0097677D">
            <w:pPr>
              <w:pStyle w:val="FHZwischentitel"/>
              <w:numPr>
                <w:ilvl w:val="0"/>
                <w:numId w:val="4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Prozess-Integration</w:t>
            </w:r>
          </w:p>
          <w:p w14:paraId="62A78FDF" w14:textId="77777777" w:rsidR="0097677D" w:rsidRPr="00A15B8D" w:rsidRDefault="0097677D" w:rsidP="0097677D">
            <w:pPr>
              <w:pStyle w:val="FHZwischentitel"/>
              <w:numPr>
                <w:ilvl w:val="0"/>
                <w:numId w:val="4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Ansprechpartner vor Ort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1473D8B" w14:textId="77777777" w:rsidR="0097677D" w:rsidRPr="00A15B8D" w:rsidRDefault="0097677D" w:rsidP="0097677D">
            <w:pPr>
              <w:pStyle w:val="FHZwischentitel"/>
              <w:numPr>
                <w:ilvl w:val="0"/>
                <w:numId w:val="4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Digitale Ausweitung auf Einkaufs- und Beschaffungs-Prozesse</w:t>
            </w:r>
          </w:p>
          <w:p w14:paraId="3510EE0A" w14:textId="77777777" w:rsidR="0097677D" w:rsidRPr="00A15B8D" w:rsidRDefault="0097677D" w:rsidP="0097677D">
            <w:pPr>
              <w:pStyle w:val="FHZwischentitel"/>
              <w:numPr>
                <w:ilvl w:val="0"/>
                <w:numId w:val="4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Übernahme bzw. Integrations-Fähigkeit aller Kunden- und Lieferanten-Daten</w:t>
            </w:r>
          </w:p>
        </w:tc>
        <w:tc>
          <w:tcPr>
            <w:tcW w:w="2290" w:type="dxa"/>
            <w:shd w:val="clear" w:color="auto" w:fill="auto"/>
          </w:tcPr>
          <w:p w14:paraId="6588C8BA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2.1. Integration der Einkaufs- und Beschaffungsprozesse in „Outsource2.0“ plus Umsetzung bei A-Kunden und Definition eines Aktionsprogramms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B897245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31.03.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2F18DB7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Klein</w:t>
            </w:r>
          </w:p>
        </w:tc>
      </w:tr>
      <w:tr w:rsidR="0097677D" w:rsidRPr="00A15B8D" w14:paraId="3BA4745F" w14:textId="77777777" w:rsidTr="00976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vMerge/>
            <w:shd w:val="clear" w:color="auto" w:fill="D9D9D9" w:themeFill="background1" w:themeFillShade="D9"/>
            <w:vAlign w:val="center"/>
          </w:tcPr>
          <w:p w14:paraId="3F93A86C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14:paraId="1EB11E30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BDFE0F2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2290" w:type="dxa"/>
            <w:shd w:val="clear" w:color="auto" w:fill="auto"/>
          </w:tcPr>
          <w:p w14:paraId="26C55EA9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2.2. Vorprojekt und Entscheidungsvorlage an GF bzgl. Integration der kompletten Beschaffungs-Datenlandschaft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CCD3C74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30.11.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8951DC8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Kutic</w:t>
            </w:r>
          </w:p>
        </w:tc>
      </w:tr>
      <w:tr w:rsidR="0097677D" w:rsidRPr="00A15B8D" w14:paraId="657C224B" w14:textId="77777777" w:rsidTr="0097677D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shd w:val="clear" w:color="auto" w:fill="D9D9D9" w:themeFill="background1" w:themeFillShade="D9"/>
            <w:vAlign w:val="center"/>
          </w:tcPr>
          <w:p w14:paraId="2F113DE0" w14:textId="77777777" w:rsidR="0097677D" w:rsidRPr="00A15B8D" w:rsidRDefault="0097677D" w:rsidP="0097677D">
            <w:pPr>
              <w:pStyle w:val="FHZwischentitel"/>
              <w:numPr>
                <w:ilvl w:val="0"/>
                <w:numId w:val="38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Branchen-Paket für LEH</w:t>
            </w:r>
          </w:p>
        </w:tc>
        <w:tc>
          <w:tcPr>
            <w:tcW w:w="1801" w:type="dxa"/>
            <w:shd w:val="clear" w:color="auto" w:fill="auto"/>
          </w:tcPr>
          <w:p w14:paraId="437F7A4A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1799" w:type="dxa"/>
            <w:shd w:val="clear" w:color="auto" w:fill="auto"/>
          </w:tcPr>
          <w:p w14:paraId="0C834067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2290" w:type="dxa"/>
            <w:shd w:val="clear" w:color="auto" w:fill="auto"/>
          </w:tcPr>
          <w:p w14:paraId="224A68E4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1BA6B285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51B5AED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97677D" w:rsidRPr="00A15B8D" w14:paraId="34090A68" w14:textId="77777777" w:rsidTr="00976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shd w:val="clear" w:color="auto" w:fill="D9D9D9" w:themeFill="background1" w:themeFillShade="D9"/>
            <w:vAlign w:val="center"/>
          </w:tcPr>
          <w:p w14:paraId="663C7C2C" w14:textId="77777777" w:rsidR="0097677D" w:rsidRPr="00A15B8D" w:rsidRDefault="0097677D" w:rsidP="0097677D">
            <w:pPr>
              <w:pStyle w:val="FHZwischentitel"/>
              <w:numPr>
                <w:ilvl w:val="0"/>
                <w:numId w:val="38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15B8D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1801" w:type="dxa"/>
            <w:shd w:val="clear" w:color="auto" w:fill="auto"/>
          </w:tcPr>
          <w:p w14:paraId="39749786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799" w:type="dxa"/>
            <w:shd w:val="clear" w:color="auto" w:fill="auto"/>
          </w:tcPr>
          <w:p w14:paraId="48E5CCF7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2290" w:type="dxa"/>
            <w:shd w:val="clear" w:color="auto" w:fill="auto"/>
          </w:tcPr>
          <w:p w14:paraId="32F4FF0A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7BE8FE44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46F7C87" w14:textId="77777777" w:rsidR="0097677D" w:rsidRPr="00A15B8D" w:rsidRDefault="0097677D" w:rsidP="006966CB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</w:tbl>
    <w:p w14:paraId="293BBDAE" w14:textId="77777777" w:rsidR="0097677D" w:rsidRDefault="0097677D" w:rsidP="001938D2">
      <w:pPr>
        <w:spacing w:line="276" w:lineRule="auto"/>
        <w:jc w:val="both"/>
        <w:rPr>
          <w:rFonts w:ascii="Tahoma" w:hAnsi="Tahoma" w:cs="Tahoma"/>
          <w:iCs/>
          <w:color w:val="3C3C3B"/>
          <w:sz w:val="20"/>
          <w:szCs w:val="24"/>
        </w:rPr>
      </w:pPr>
    </w:p>
    <w:sectPr w:rsidR="0097677D" w:rsidSect="00D6187F">
      <w:headerReference w:type="default" r:id="rId11"/>
      <w:footerReference w:type="default" r:id="rId12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276E4B17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>improve Praxisletter – Ausgabe #</w:t>
    </w:r>
    <w:r w:rsidR="001C3DCD">
      <w:rPr>
        <w:rFonts w:ascii="Tahoma" w:hAnsi="Tahoma" w:cs="Tahoma"/>
        <w:sz w:val="16"/>
        <w:szCs w:val="16"/>
        <w:lang w:val="en-US"/>
      </w:rPr>
      <w:t>4</w:t>
    </w:r>
    <w:r w:rsidR="0097677D">
      <w:rPr>
        <w:rFonts w:ascii="Tahoma" w:hAnsi="Tahoma" w:cs="Tahoma"/>
        <w:sz w:val="16"/>
        <w:szCs w:val="16"/>
        <w:lang w:val="en-US"/>
      </w:rPr>
      <w:t>2</w:t>
    </w:r>
    <w:r w:rsidRPr="00192C2F">
      <w:rPr>
        <w:rFonts w:ascii="Tahoma" w:hAnsi="Tahoma" w:cs="Tahoma"/>
        <w:sz w:val="16"/>
        <w:szCs w:val="16"/>
        <w:lang w:val="en-US"/>
      </w:rPr>
      <w:t xml:space="preserve"> |</w:t>
    </w:r>
    <w:r w:rsidR="003371DE">
      <w:rPr>
        <w:rFonts w:ascii="Tahoma" w:hAnsi="Tahoma" w:cs="Tahoma"/>
        <w:sz w:val="16"/>
        <w:szCs w:val="16"/>
        <w:lang w:val="en-US"/>
      </w:rPr>
      <w:t xml:space="preserve"> </w:t>
    </w:r>
    <w:r w:rsidR="0097677D">
      <w:rPr>
        <w:rFonts w:ascii="Tahoma" w:hAnsi="Tahoma" w:cs="Tahoma"/>
        <w:sz w:val="16"/>
        <w:szCs w:val="16"/>
        <w:lang w:val="en-US"/>
      </w:rPr>
      <w:t>November</w:t>
    </w:r>
    <w:r w:rsidR="00667910">
      <w:rPr>
        <w:rFonts w:ascii="Tahoma" w:hAnsi="Tahoma" w:cs="Tahoma"/>
        <w:sz w:val="16"/>
        <w:szCs w:val="16"/>
        <w:lang w:val="en-US"/>
      </w:rPr>
      <w:t xml:space="preserve"> 202</w:t>
    </w:r>
    <w:r w:rsidR="002209E3">
      <w:rPr>
        <w:rFonts w:ascii="Tahoma" w:hAnsi="Tahoma" w:cs="Tahoma"/>
        <w:sz w:val="16"/>
        <w:szCs w:val="16"/>
        <w:lang w:val="en-US"/>
      </w:rPr>
      <w:t>2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3F11BD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979"/>
    <w:multiLevelType w:val="hybridMultilevel"/>
    <w:tmpl w:val="EED89932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7742"/>
    <w:multiLevelType w:val="hybridMultilevel"/>
    <w:tmpl w:val="DF7AC51E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7131"/>
    <w:multiLevelType w:val="hybridMultilevel"/>
    <w:tmpl w:val="46BE51E4"/>
    <w:lvl w:ilvl="0" w:tplc="1A4059EC">
      <w:start w:val="1"/>
      <w:numFmt w:val="decimal"/>
      <w:lvlText w:val="%1."/>
      <w:lvlJc w:val="left"/>
      <w:pPr>
        <w:ind w:left="22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4FE5"/>
    <w:multiLevelType w:val="hybridMultilevel"/>
    <w:tmpl w:val="7ACED292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7226"/>
    <w:multiLevelType w:val="hybridMultilevel"/>
    <w:tmpl w:val="063A3708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13B53"/>
    <w:multiLevelType w:val="hybridMultilevel"/>
    <w:tmpl w:val="47202580"/>
    <w:lvl w:ilvl="0" w:tplc="F01E3E3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023D7"/>
    <w:multiLevelType w:val="hybridMultilevel"/>
    <w:tmpl w:val="3110A1DE"/>
    <w:lvl w:ilvl="0" w:tplc="F01E3E3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72353F"/>
    <w:multiLevelType w:val="hybridMultilevel"/>
    <w:tmpl w:val="66624ACC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05989"/>
    <w:multiLevelType w:val="hybridMultilevel"/>
    <w:tmpl w:val="27BE0C6C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0094A"/>
    <w:multiLevelType w:val="hybridMultilevel"/>
    <w:tmpl w:val="F57658FA"/>
    <w:lvl w:ilvl="0" w:tplc="1FAC696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837EC2"/>
    <w:multiLevelType w:val="hybridMultilevel"/>
    <w:tmpl w:val="9A4842FA"/>
    <w:lvl w:ilvl="0" w:tplc="FFFFFFFF">
      <w:start w:val="1"/>
      <w:numFmt w:val="decimal"/>
      <w:lvlText w:val="%1."/>
      <w:lvlJc w:val="left"/>
      <w:pPr>
        <w:ind w:left="16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50D1176"/>
    <w:multiLevelType w:val="hybridMultilevel"/>
    <w:tmpl w:val="4862384E"/>
    <w:lvl w:ilvl="0" w:tplc="377035A6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79B24C5"/>
    <w:multiLevelType w:val="hybridMultilevel"/>
    <w:tmpl w:val="B8287D70"/>
    <w:lvl w:ilvl="0" w:tplc="6E1EF11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5B5335"/>
    <w:multiLevelType w:val="hybridMultilevel"/>
    <w:tmpl w:val="9A4842FA"/>
    <w:lvl w:ilvl="0" w:tplc="FFFFFFFF">
      <w:start w:val="1"/>
      <w:numFmt w:val="decimal"/>
      <w:lvlText w:val="%1."/>
      <w:lvlJc w:val="left"/>
      <w:pPr>
        <w:ind w:left="16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1664E10"/>
    <w:multiLevelType w:val="hybridMultilevel"/>
    <w:tmpl w:val="F2F06434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8278F"/>
    <w:multiLevelType w:val="hybridMultilevel"/>
    <w:tmpl w:val="B6E03F2E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C6FB7"/>
    <w:multiLevelType w:val="hybridMultilevel"/>
    <w:tmpl w:val="0EB46B94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975AC"/>
    <w:multiLevelType w:val="hybridMultilevel"/>
    <w:tmpl w:val="0BA4D8E6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27298"/>
    <w:multiLevelType w:val="hybridMultilevel"/>
    <w:tmpl w:val="9484F928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E1DC2"/>
    <w:multiLevelType w:val="hybridMultilevel"/>
    <w:tmpl w:val="77569ABE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65827"/>
    <w:multiLevelType w:val="hybridMultilevel"/>
    <w:tmpl w:val="51F22A60"/>
    <w:lvl w:ilvl="0" w:tplc="6E1EF11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5850"/>
    <w:multiLevelType w:val="hybridMultilevel"/>
    <w:tmpl w:val="9D72CAEE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1E3E"/>
    <w:multiLevelType w:val="hybridMultilevel"/>
    <w:tmpl w:val="F5E88EF4"/>
    <w:lvl w:ilvl="0" w:tplc="B3CE60E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1B03"/>
    <w:multiLevelType w:val="hybridMultilevel"/>
    <w:tmpl w:val="EA22A9B4"/>
    <w:lvl w:ilvl="0" w:tplc="6E1EF11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74ABF"/>
    <w:multiLevelType w:val="hybridMultilevel"/>
    <w:tmpl w:val="7CBCD178"/>
    <w:lvl w:ilvl="0" w:tplc="FFFFFFFF">
      <w:start w:val="1"/>
      <w:numFmt w:val="decimal"/>
      <w:lvlText w:val="%1."/>
      <w:lvlJc w:val="left"/>
      <w:pPr>
        <w:ind w:left="16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45EC3AB9"/>
    <w:multiLevelType w:val="hybridMultilevel"/>
    <w:tmpl w:val="0DD29048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E3BD1"/>
    <w:multiLevelType w:val="hybridMultilevel"/>
    <w:tmpl w:val="CFFC7808"/>
    <w:lvl w:ilvl="0" w:tplc="A9165CEA">
      <w:start w:val="1"/>
      <w:numFmt w:val="decimal"/>
      <w:lvlText w:val="%1."/>
      <w:lvlJc w:val="left"/>
      <w:pPr>
        <w:ind w:left="167" w:hanging="167"/>
      </w:pPr>
      <w:rPr>
        <w:rFonts w:hint="default"/>
        <w:b/>
        <w:bCs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320" w:hanging="360"/>
      </w:pPr>
    </w:lvl>
    <w:lvl w:ilvl="2" w:tplc="0407001B" w:tentative="1">
      <w:start w:val="1"/>
      <w:numFmt w:val="lowerRoman"/>
      <w:lvlText w:val="%3."/>
      <w:lvlJc w:val="right"/>
      <w:pPr>
        <w:ind w:left="2040" w:hanging="180"/>
      </w:pPr>
    </w:lvl>
    <w:lvl w:ilvl="3" w:tplc="0407000F" w:tentative="1">
      <w:start w:val="1"/>
      <w:numFmt w:val="decimal"/>
      <w:lvlText w:val="%4."/>
      <w:lvlJc w:val="left"/>
      <w:pPr>
        <w:ind w:left="2760" w:hanging="360"/>
      </w:pPr>
    </w:lvl>
    <w:lvl w:ilvl="4" w:tplc="04070019" w:tentative="1">
      <w:start w:val="1"/>
      <w:numFmt w:val="lowerLetter"/>
      <w:lvlText w:val="%5."/>
      <w:lvlJc w:val="left"/>
      <w:pPr>
        <w:ind w:left="3480" w:hanging="360"/>
      </w:pPr>
    </w:lvl>
    <w:lvl w:ilvl="5" w:tplc="0407001B" w:tentative="1">
      <w:start w:val="1"/>
      <w:numFmt w:val="lowerRoman"/>
      <w:lvlText w:val="%6."/>
      <w:lvlJc w:val="right"/>
      <w:pPr>
        <w:ind w:left="4200" w:hanging="180"/>
      </w:pPr>
    </w:lvl>
    <w:lvl w:ilvl="6" w:tplc="0407000F" w:tentative="1">
      <w:start w:val="1"/>
      <w:numFmt w:val="decimal"/>
      <w:lvlText w:val="%7."/>
      <w:lvlJc w:val="left"/>
      <w:pPr>
        <w:ind w:left="4920" w:hanging="360"/>
      </w:pPr>
    </w:lvl>
    <w:lvl w:ilvl="7" w:tplc="04070019" w:tentative="1">
      <w:start w:val="1"/>
      <w:numFmt w:val="lowerLetter"/>
      <w:lvlText w:val="%8."/>
      <w:lvlJc w:val="left"/>
      <w:pPr>
        <w:ind w:left="5640" w:hanging="360"/>
      </w:pPr>
    </w:lvl>
    <w:lvl w:ilvl="8" w:tplc="040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4D5174D7"/>
    <w:multiLevelType w:val="hybridMultilevel"/>
    <w:tmpl w:val="471087A6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15649F"/>
    <w:multiLevelType w:val="hybridMultilevel"/>
    <w:tmpl w:val="08506208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15252"/>
    <w:multiLevelType w:val="hybridMultilevel"/>
    <w:tmpl w:val="BDF4E41E"/>
    <w:lvl w:ilvl="0" w:tplc="F01E3E3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C471D"/>
    <w:multiLevelType w:val="hybridMultilevel"/>
    <w:tmpl w:val="BBF8A728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30BDF"/>
    <w:multiLevelType w:val="hybridMultilevel"/>
    <w:tmpl w:val="4BAA5236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34F85"/>
    <w:multiLevelType w:val="hybridMultilevel"/>
    <w:tmpl w:val="F93E81C8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9311DF"/>
    <w:multiLevelType w:val="hybridMultilevel"/>
    <w:tmpl w:val="B7FA867A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412B5"/>
    <w:multiLevelType w:val="hybridMultilevel"/>
    <w:tmpl w:val="24760BE8"/>
    <w:lvl w:ilvl="0" w:tplc="FFFFFFFF">
      <w:start w:val="1"/>
      <w:numFmt w:val="decimal"/>
      <w:lvlText w:val="%1."/>
      <w:lvlJc w:val="left"/>
      <w:pPr>
        <w:ind w:left="167" w:hanging="167"/>
      </w:pPr>
      <w:rPr>
        <w:rFonts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6BA26C4A"/>
    <w:multiLevelType w:val="hybridMultilevel"/>
    <w:tmpl w:val="599C3ABA"/>
    <w:lvl w:ilvl="0" w:tplc="6E1EF11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018B1"/>
    <w:multiLevelType w:val="hybridMultilevel"/>
    <w:tmpl w:val="01A0BC12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E2BC7"/>
    <w:multiLevelType w:val="hybridMultilevel"/>
    <w:tmpl w:val="65CE1938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8340D"/>
    <w:multiLevelType w:val="hybridMultilevel"/>
    <w:tmpl w:val="FA7061A4"/>
    <w:lvl w:ilvl="0" w:tplc="FFFFFFFF">
      <w:start w:val="1"/>
      <w:numFmt w:val="decimal"/>
      <w:lvlText w:val="%1."/>
      <w:lvlJc w:val="left"/>
      <w:pPr>
        <w:ind w:left="167" w:hanging="167"/>
      </w:pPr>
      <w:rPr>
        <w:rFonts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9" w15:restartNumberingAfterBreak="0">
    <w:nsid w:val="7BB81795"/>
    <w:multiLevelType w:val="hybridMultilevel"/>
    <w:tmpl w:val="AF1EC06A"/>
    <w:lvl w:ilvl="0" w:tplc="B3CE60E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420968">
    <w:abstractNumId w:val="16"/>
  </w:num>
  <w:num w:numId="2" w16cid:durableId="1679427929">
    <w:abstractNumId w:val="1"/>
  </w:num>
  <w:num w:numId="3" w16cid:durableId="1275136620">
    <w:abstractNumId w:val="8"/>
  </w:num>
  <w:num w:numId="4" w16cid:durableId="2057772397">
    <w:abstractNumId w:val="2"/>
  </w:num>
  <w:num w:numId="5" w16cid:durableId="479616243">
    <w:abstractNumId w:val="27"/>
  </w:num>
  <w:num w:numId="6" w16cid:durableId="447358285">
    <w:abstractNumId w:val="14"/>
  </w:num>
  <w:num w:numId="7" w16cid:durableId="696738073">
    <w:abstractNumId w:val="37"/>
  </w:num>
  <w:num w:numId="8" w16cid:durableId="1358772351">
    <w:abstractNumId w:val="33"/>
  </w:num>
  <w:num w:numId="9" w16cid:durableId="271590084">
    <w:abstractNumId w:val="31"/>
  </w:num>
  <w:num w:numId="10" w16cid:durableId="1657799540">
    <w:abstractNumId w:val="21"/>
  </w:num>
  <w:num w:numId="11" w16cid:durableId="989213767">
    <w:abstractNumId w:val="10"/>
  </w:num>
  <w:num w:numId="12" w16cid:durableId="1051804399">
    <w:abstractNumId w:val="13"/>
  </w:num>
  <w:num w:numId="13" w16cid:durableId="201669714">
    <w:abstractNumId w:val="24"/>
  </w:num>
  <w:num w:numId="14" w16cid:durableId="482626301">
    <w:abstractNumId w:val="7"/>
  </w:num>
  <w:num w:numId="15" w16cid:durableId="276302961">
    <w:abstractNumId w:val="25"/>
  </w:num>
  <w:num w:numId="16" w16cid:durableId="2106219396">
    <w:abstractNumId w:val="18"/>
  </w:num>
  <w:num w:numId="17" w16cid:durableId="831067677">
    <w:abstractNumId w:val="4"/>
  </w:num>
  <w:num w:numId="18" w16cid:durableId="274406982">
    <w:abstractNumId w:val="3"/>
  </w:num>
  <w:num w:numId="19" w16cid:durableId="277297549">
    <w:abstractNumId w:val="17"/>
  </w:num>
  <w:num w:numId="20" w16cid:durableId="904341859">
    <w:abstractNumId w:val="32"/>
  </w:num>
  <w:num w:numId="21" w16cid:durableId="1745953229">
    <w:abstractNumId w:val="15"/>
  </w:num>
  <w:num w:numId="22" w16cid:durableId="2002852329">
    <w:abstractNumId w:val="19"/>
  </w:num>
  <w:num w:numId="23" w16cid:durableId="930509376">
    <w:abstractNumId w:val="0"/>
  </w:num>
  <w:num w:numId="24" w16cid:durableId="1339574535">
    <w:abstractNumId w:val="28"/>
  </w:num>
  <w:num w:numId="25" w16cid:durableId="1116480881">
    <w:abstractNumId w:val="36"/>
  </w:num>
  <w:num w:numId="26" w16cid:durableId="191647914">
    <w:abstractNumId w:val="11"/>
  </w:num>
  <w:num w:numId="27" w16cid:durableId="2013755730">
    <w:abstractNumId w:val="9"/>
  </w:num>
  <w:num w:numId="28" w16cid:durableId="700517738">
    <w:abstractNumId w:val="6"/>
  </w:num>
  <w:num w:numId="29" w16cid:durableId="1030492241">
    <w:abstractNumId w:val="29"/>
  </w:num>
  <w:num w:numId="30" w16cid:durableId="875391799">
    <w:abstractNumId w:val="5"/>
  </w:num>
  <w:num w:numId="31" w16cid:durableId="1564680883">
    <w:abstractNumId w:val="26"/>
  </w:num>
  <w:num w:numId="32" w16cid:durableId="1562132717">
    <w:abstractNumId w:val="34"/>
  </w:num>
  <w:num w:numId="33" w16cid:durableId="2116096480">
    <w:abstractNumId w:val="38"/>
  </w:num>
  <w:num w:numId="34" w16cid:durableId="445974154">
    <w:abstractNumId w:val="12"/>
  </w:num>
  <w:num w:numId="35" w16cid:durableId="124468197">
    <w:abstractNumId w:val="20"/>
  </w:num>
  <w:num w:numId="36" w16cid:durableId="2040818225">
    <w:abstractNumId w:val="23"/>
  </w:num>
  <w:num w:numId="37" w16cid:durableId="773479963">
    <w:abstractNumId w:val="35"/>
  </w:num>
  <w:num w:numId="38" w16cid:durableId="1767189071">
    <w:abstractNumId w:val="30"/>
  </w:num>
  <w:num w:numId="39" w16cid:durableId="1144203200">
    <w:abstractNumId w:val="22"/>
  </w:num>
  <w:num w:numId="40" w16cid:durableId="58368162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1133"/>
    <w:rsid w:val="000059AE"/>
    <w:rsid w:val="000574FA"/>
    <w:rsid w:val="00077E89"/>
    <w:rsid w:val="000A507A"/>
    <w:rsid w:val="000C75DD"/>
    <w:rsid w:val="000D0833"/>
    <w:rsid w:val="001773EC"/>
    <w:rsid w:val="00182825"/>
    <w:rsid w:val="00192C2F"/>
    <w:rsid w:val="001938D2"/>
    <w:rsid w:val="001A4465"/>
    <w:rsid w:val="001C23A0"/>
    <w:rsid w:val="001C3DCD"/>
    <w:rsid w:val="002209E3"/>
    <w:rsid w:val="00225690"/>
    <w:rsid w:val="002666FB"/>
    <w:rsid w:val="00270A01"/>
    <w:rsid w:val="00295C76"/>
    <w:rsid w:val="002C1369"/>
    <w:rsid w:val="002C2B7A"/>
    <w:rsid w:val="002F4C4D"/>
    <w:rsid w:val="003371DE"/>
    <w:rsid w:val="003460D1"/>
    <w:rsid w:val="00396D35"/>
    <w:rsid w:val="003B4404"/>
    <w:rsid w:val="003D7211"/>
    <w:rsid w:val="003E1EC5"/>
    <w:rsid w:val="003E5E42"/>
    <w:rsid w:val="003F11BD"/>
    <w:rsid w:val="00415E97"/>
    <w:rsid w:val="00464ABF"/>
    <w:rsid w:val="00471FE7"/>
    <w:rsid w:val="004830E0"/>
    <w:rsid w:val="00490E3E"/>
    <w:rsid w:val="00494D4B"/>
    <w:rsid w:val="004C70F9"/>
    <w:rsid w:val="004D2435"/>
    <w:rsid w:val="004E0B01"/>
    <w:rsid w:val="0055676B"/>
    <w:rsid w:val="00571A26"/>
    <w:rsid w:val="005947D8"/>
    <w:rsid w:val="005F20F8"/>
    <w:rsid w:val="005F6493"/>
    <w:rsid w:val="00602EDF"/>
    <w:rsid w:val="006555A0"/>
    <w:rsid w:val="006637F8"/>
    <w:rsid w:val="00667910"/>
    <w:rsid w:val="00676041"/>
    <w:rsid w:val="006D5026"/>
    <w:rsid w:val="007209EA"/>
    <w:rsid w:val="00755AF7"/>
    <w:rsid w:val="007627F1"/>
    <w:rsid w:val="00771783"/>
    <w:rsid w:val="00776B32"/>
    <w:rsid w:val="007A6E1C"/>
    <w:rsid w:val="007C44B6"/>
    <w:rsid w:val="007F72C3"/>
    <w:rsid w:val="00803645"/>
    <w:rsid w:val="008613C3"/>
    <w:rsid w:val="008626E5"/>
    <w:rsid w:val="00887D63"/>
    <w:rsid w:val="008942E0"/>
    <w:rsid w:val="008966D6"/>
    <w:rsid w:val="008E441F"/>
    <w:rsid w:val="008E4E87"/>
    <w:rsid w:val="0097677D"/>
    <w:rsid w:val="009928FF"/>
    <w:rsid w:val="009D3E59"/>
    <w:rsid w:val="00A01951"/>
    <w:rsid w:val="00A15B8D"/>
    <w:rsid w:val="00A240A5"/>
    <w:rsid w:val="00A545FA"/>
    <w:rsid w:val="00A85C09"/>
    <w:rsid w:val="00A900B3"/>
    <w:rsid w:val="00AA286F"/>
    <w:rsid w:val="00AC7E19"/>
    <w:rsid w:val="00B01CD2"/>
    <w:rsid w:val="00B27CE2"/>
    <w:rsid w:val="00B752B0"/>
    <w:rsid w:val="00B81384"/>
    <w:rsid w:val="00B865F6"/>
    <w:rsid w:val="00B923EC"/>
    <w:rsid w:val="00BA00DC"/>
    <w:rsid w:val="00BA2B3B"/>
    <w:rsid w:val="00BE4B95"/>
    <w:rsid w:val="00BF1F6D"/>
    <w:rsid w:val="00BF6D2A"/>
    <w:rsid w:val="00C65EF2"/>
    <w:rsid w:val="00CB62ED"/>
    <w:rsid w:val="00CC76EC"/>
    <w:rsid w:val="00D35337"/>
    <w:rsid w:val="00D40C44"/>
    <w:rsid w:val="00D57D63"/>
    <w:rsid w:val="00D6187F"/>
    <w:rsid w:val="00DB3965"/>
    <w:rsid w:val="00DD0A20"/>
    <w:rsid w:val="00E35BD4"/>
    <w:rsid w:val="00EA63F1"/>
    <w:rsid w:val="00EE3070"/>
    <w:rsid w:val="00EF0F74"/>
    <w:rsid w:val="00F02875"/>
    <w:rsid w:val="00F50CBD"/>
    <w:rsid w:val="00F772F1"/>
    <w:rsid w:val="00F935E4"/>
    <w:rsid w:val="00F94D8A"/>
    <w:rsid w:val="00FA642B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E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15E9E-C852-43CD-A1CF-28F6B666C8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4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90</cp:revision>
  <dcterms:created xsi:type="dcterms:W3CDTF">2023-06-06T13:03:00Z</dcterms:created>
  <dcterms:modified xsi:type="dcterms:W3CDTF">2023-07-14T11:15:00Z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