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57DDC" w14:textId="7EE0E3D2" w:rsidR="001C3DCD" w:rsidRPr="002666FB" w:rsidRDefault="00A85C09" w:rsidP="002666FB">
      <w:pPr>
        <w:tabs>
          <w:tab w:val="left" w:pos="2280"/>
        </w:tabs>
        <w:rPr>
          <w:rFonts w:ascii="Knockout HTF49-Liteweight" w:hAnsi="Knockout HTF49-Liteweight" w:cs="Tahoma"/>
          <w:color w:val="00885E"/>
          <w:sz w:val="28"/>
          <w:szCs w:val="28"/>
        </w:rPr>
      </w:pPr>
      <w:r w:rsidRPr="00A545FA">
        <w:rPr>
          <w:rFonts w:ascii="Knockout HTF49-Liteweight" w:hAnsi="Knockout HTF49-Liteweight" w:cs="Tahoma"/>
          <w:color w:val="00885E"/>
          <w:sz w:val="28"/>
          <w:szCs w:val="28"/>
        </w:rPr>
        <w:t>WERKZEUG</w:t>
      </w:r>
    </w:p>
    <w:tbl>
      <w:tblPr>
        <w:tblStyle w:val="Gitternetztabelle4Akzent6"/>
        <w:tblW w:w="9069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2"/>
        <w:gridCol w:w="3132"/>
        <w:gridCol w:w="2827"/>
        <w:gridCol w:w="992"/>
        <w:gridCol w:w="1136"/>
      </w:tblGrid>
      <w:tr w:rsidR="001C3DCD" w:rsidRPr="001C3DCD" w14:paraId="3B5CD60C" w14:textId="77777777" w:rsidTr="001C3D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  <w:gridSpan w:val="5"/>
            <w:shd w:val="clear" w:color="auto" w:fill="00885E"/>
            <w:vAlign w:val="center"/>
          </w:tcPr>
          <w:p w14:paraId="5F9A3E81" w14:textId="7EB5231A" w:rsidR="001C3DCD" w:rsidRPr="001C3DCD" w:rsidRDefault="001C3DCD" w:rsidP="008F6115">
            <w:pPr>
              <w:spacing w:line="276" w:lineRule="auto"/>
              <w:rPr>
                <w:rFonts w:ascii="Tahoma" w:hAnsi="Tahoma" w:cs="Tahoma"/>
                <w:b w:val="0"/>
                <w:iCs/>
                <w:sz w:val="20"/>
                <w:szCs w:val="20"/>
              </w:rPr>
            </w:pPr>
            <w:r w:rsidRPr="001C3DCD">
              <w:rPr>
                <w:rFonts w:ascii="Tahoma" w:hAnsi="Tahoma" w:cs="Tahoma"/>
                <w:iCs/>
                <w:sz w:val="20"/>
                <w:szCs w:val="20"/>
              </w:rPr>
              <w:t>Strategischer Navigationsplan</w:t>
            </w:r>
          </w:p>
        </w:tc>
      </w:tr>
      <w:tr w:rsidR="001C3DCD" w:rsidRPr="001C3DCD" w14:paraId="09CFD1B2" w14:textId="77777777" w:rsidTr="001C3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shd w:val="clear" w:color="auto" w:fill="D9D9D9" w:themeFill="background1" w:themeFillShade="D9"/>
          </w:tcPr>
          <w:p w14:paraId="738C5582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1C3DCD"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  <w:t>Ebene</w:t>
            </w:r>
          </w:p>
        </w:tc>
        <w:tc>
          <w:tcPr>
            <w:tcW w:w="3132" w:type="dxa"/>
            <w:shd w:val="clear" w:color="auto" w:fill="D9D9D9" w:themeFill="background1" w:themeFillShade="D9"/>
          </w:tcPr>
          <w:p w14:paraId="69B9638B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1C3DCD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Schlüsselthemen</w:t>
            </w:r>
          </w:p>
        </w:tc>
        <w:tc>
          <w:tcPr>
            <w:tcW w:w="2827" w:type="dxa"/>
            <w:shd w:val="clear" w:color="auto" w:fill="D9D9D9" w:themeFill="background1" w:themeFillShade="D9"/>
          </w:tcPr>
          <w:p w14:paraId="082CCD80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1C3DCD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Umsetzungs-Schwerpunkt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9D46099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1C3DCD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Termin</w:t>
            </w:r>
          </w:p>
          <w:p w14:paraId="238A90CB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136" w:type="dxa"/>
            <w:shd w:val="clear" w:color="auto" w:fill="D9D9D9" w:themeFill="background1" w:themeFillShade="D9"/>
          </w:tcPr>
          <w:p w14:paraId="15E192F7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1C3DCD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Verantw.</w:t>
            </w:r>
          </w:p>
        </w:tc>
      </w:tr>
      <w:tr w:rsidR="001C3DCD" w:rsidRPr="001C3DCD" w14:paraId="1D0E008E" w14:textId="77777777" w:rsidTr="001C3DCD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Merge w:val="restart"/>
            <w:shd w:val="clear" w:color="auto" w:fill="D9D9D9" w:themeFill="background1" w:themeFillShade="D9"/>
          </w:tcPr>
          <w:p w14:paraId="04AC437A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1C3DCD"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  <w:t>Ebene 3</w:t>
            </w:r>
          </w:p>
        </w:tc>
        <w:tc>
          <w:tcPr>
            <w:tcW w:w="3132" w:type="dxa"/>
            <w:vMerge w:val="restart"/>
            <w:shd w:val="clear" w:color="auto" w:fill="auto"/>
          </w:tcPr>
          <w:p w14:paraId="5FA5606E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1C3DCD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Künftiges Geschäftsmodell:</w:t>
            </w:r>
          </w:p>
          <w:p w14:paraId="6671563E" w14:textId="77777777" w:rsidR="001C3DCD" w:rsidRPr="001C3DCD" w:rsidRDefault="001C3DCD" w:rsidP="001C3DCD">
            <w:pPr>
              <w:pStyle w:val="FHZwischentitel"/>
              <w:numPr>
                <w:ilvl w:val="0"/>
                <w:numId w:val="28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1C3DCD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  <w:t>Transformations- und Veränderungsfähigkeit</w:t>
            </w:r>
          </w:p>
          <w:p w14:paraId="25067326" w14:textId="77777777" w:rsidR="001C3DCD" w:rsidRPr="001C3DCD" w:rsidRDefault="001C3DCD" w:rsidP="001C3DCD">
            <w:pPr>
              <w:pStyle w:val="FHZwischentitel"/>
              <w:numPr>
                <w:ilvl w:val="0"/>
                <w:numId w:val="28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1C3DCD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  <w:t>Innovationsleistung</w:t>
            </w:r>
          </w:p>
          <w:p w14:paraId="037C3E7E" w14:textId="77777777" w:rsidR="001C3DCD" w:rsidRPr="001C3DCD" w:rsidRDefault="001C3DCD" w:rsidP="001C3DCD">
            <w:pPr>
              <w:pStyle w:val="FHZwischentitel"/>
              <w:numPr>
                <w:ilvl w:val="0"/>
                <w:numId w:val="28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1C3DCD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  <w:t>Umsetzungspiloten</w:t>
            </w:r>
          </w:p>
          <w:p w14:paraId="50761867" w14:textId="77777777" w:rsidR="001C3DCD" w:rsidRPr="001C3DCD" w:rsidRDefault="001C3DCD" w:rsidP="001C3DCD">
            <w:pPr>
              <w:pStyle w:val="FHZwischentitel"/>
              <w:numPr>
                <w:ilvl w:val="0"/>
                <w:numId w:val="28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1C3DCD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  <w:t>Neue Kompetenzen</w:t>
            </w:r>
          </w:p>
          <w:p w14:paraId="5D92FCD6" w14:textId="77777777" w:rsidR="001C3DCD" w:rsidRPr="001C3DCD" w:rsidRDefault="001C3DCD" w:rsidP="001C3DCD">
            <w:pPr>
              <w:pStyle w:val="FHZwischentitel"/>
              <w:numPr>
                <w:ilvl w:val="0"/>
                <w:numId w:val="28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1C3DCD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  <w:t>Neue Arbeitsmethoden</w:t>
            </w:r>
          </w:p>
        </w:tc>
        <w:tc>
          <w:tcPr>
            <w:tcW w:w="2827" w:type="dxa"/>
            <w:shd w:val="clear" w:color="auto" w:fill="auto"/>
          </w:tcPr>
          <w:p w14:paraId="6AFA7A47" w14:textId="7AEAAD8E" w:rsidR="001C3DCD" w:rsidRPr="001C3DCD" w:rsidRDefault="001C3DCD" w:rsidP="001C3DC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2631DC26" w14:textId="58326A8D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136" w:type="dxa"/>
            <w:shd w:val="clear" w:color="auto" w:fill="auto"/>
          </w:tcPr>
          <w:p w14:paraId="61D75613" w14:textId="1AFAB1BA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1C3DCD" w:rsidRPr="001C3DCD" w14:paraId="429A4B64" w14:textId="77777777" w:rsidTr="001C3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Merge/>
            <w:shd w:val="clear" w:color="auto" w:fill="D9D9D9" w:themeFill="background1" w:themeFillShade="D9"/>
          </w:tcPr>
          <w:p w14:paraId="3D37FF68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284E1EFC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2827" w:type="dxa"/>
            <w:shd w:val="clear" w:color="auto" w:fill="auto"/>
          </w:tcPr>
          <w:p w14:paraId="58077A18" w14:textId="674E60F6" w:rsidR="001C3DCD" w:rsidRPr="001C3DCD" w:rsidRDefault="001C3DCD" w:rsidP="001C3DC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31E3CEAD" w14:textId="4B4D7FD1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136" w:type="dxa"/>
            <w:shd w:val="clear" w:color="auto" w:fill="auto"/>
          </w:tcPr>
          <w:p w14:paraId="0B7C822A" w14:textId="796CFB8C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1C3DCD" w:rsidRPr="001C3DCD" w14:paraId="7BD63910" w14:textId="77777777" w:rsidTr="001C3DCD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Merge/>
            <w:shd w:val="clear" w:color="auto" w:fill="D9D9D9" w:themeFill="background1" w:themeFillShade="D9"/>
          </w:tcPr>
          <w:p w14:paraId="344B15C5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3F8EE342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2827" w:type="dxa"/>
            <w:shd w:val="clear" w:color="auto" w:fill="auto"/>
          </w:tcPr>
          <w:p w14:paraId="67B139C2" w14:textId="1C0CD7B9" w:rsidR="001C3DCD" w:rsidRPr="001C3DCD" w:rsidRDefault="001C3DCD" w:rsidP="001C3DC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1501BF11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136" w:type="dxa"/>
            <w:shd w:val="clear" w:color="auto" w:fill="auto"/>
          </w:tcPr>
          <w:p w14:paraId="7F0B9EC0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1C3DCD" w:rsidRPr="001C3DCD" w14:paraId="35936347" w14:textId="77777777" w:rsidTr="001C3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Merge w:val="restart"/>
            <w:shd w:val="clear" w:color="auto" w:fill="D9D9D9" w:themeFill="background1" w:themeFillShade="D9"/>
          </w:tcPr>
          <w:p w14:paraId="64580AD4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1C3DCD"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  <w:t>Ebene 2</w:t>
            </w:r>
          </w:p>
        </w:tc>
        <w:tc>
          <w:tcPr>
            <w:tcW w:w="3132" w:type="dxa"/>
            <w:vMerge w:val="restart"/>
            <w:shd w:val="clear" w:color="auto" w:fill="auto"/>
          </w:tcPr>
          <w:p w14:paraId="20A45623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1C3DCD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Heutiges Geschäftsmodell:</w:t>
            </w:r>
          </w:p>
          <w:p w14:paraId="5B893E80" w14:textId="77777777" w:rsidR="001C3DCD" w:rsidRPr="001C3DCD" w:rsidRDefault="001C3DCD" w:rsidP="001C3DCD">
            <w:pPr>
              <w:pStyle w:val="FHZwischentitel"/>
              <w:numPr>
                <w:ilvl w:val="0"/>
                <w:numId w:val="29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1C3DCD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  <w:t>Marktanteil</w:t>
            </w:r>
          </w:p>
          <w:p w14:paraId="3B2FA0C6" w14:textId="77777777" w:rsidR="001C3DCD" w:rsidRPr="001C3DCD" w:rsidRDefault="001C3DCD" w:rsidP="001C3DCD">
            <w:pPr>
              <w:pStyle w:val="FHZwischentitel"/>
              <w:numPr>
                <w:ilvl w:val="0"/>
                <w:numId w:val="29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1C3DCD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  <w:t>Kundennutzen</w:t>
            </w:r>
          </w:p>
          <w:p w14:paraId="2D379177" w14:textId="77777777" w:rsidR="001C3DCD" w:rsidRPr="001C3DCD" w:rsidRDefault="001C3DCD" w:rsidP="001C3DCD">
            <w:pPr>
              <w:pStyle w:val="FHZwischentitel"/>
              <w:numPr>
                <w:ilvl w:val="0"/>
                <w:numId w:val="29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1C3DCD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  <w:t>Image</w:t>
            </w:r>
          </w:p>
          <w:p w14:paraId="47D44B49" w14:textId="77777777" w:rsidR="001C3DCD" w:rsidRPr="001C3DCD" w:rsidRDefault="001C3DCD" w:rsidP="001C3DCD">
            <w:pPr>
              <w:pStyle w:val="FHZwischentitel"/>
              <w:numPr>
                <w:ilvl w:val="0"/>
                <w:numId w:val="29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1C3DCD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  <w:t>Arbeitgeber-Attraktivität</w:t>
            </w:r>
          </w:p>
          <w:p w14:paraId="36590D2E" w14:textId="77777777" w:rsidR="001C3DCD" w:rsidRPr="001C3DCD" w:rsidRDefault="001C3DCD" w:rsidP="001C3DCD">
            <w:pPr>
              <w:pStyle w:val="FHZwischentitel"/>
              <w:numPr>
                <w:ilvl w:val="0"/>
                <w:numId w:val="29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1C3DCD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  <w:t>Produktivität</w:t>
            </w:r>
          </w:p>
          <w:p w14:paraId="115B7980" w14:textId="77777777" w:rsidR="001C3DCD" w:rsidRPr="001C3DCD" w:rsidRDefault="001C3DCD" w:rsidP="001C3DCD">
            <w:pPr>
              <w:pStyle w:val="FHZwischentitel"/>
              <w:numPr>
                <w:ilvl w:val="0"/>
                <w:numId w:val="29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1C3DCD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  <w:t>Kostenposition</w:t>
            </w:r>
          </w:p>
        </w:tc>
        <w:tc>
          <w:tcPr>
            <w:tcW w:w="2827" w:type="dxa"/>
            <w:shd w:val="clear" w:color="auto" w:fill="auto"/>
          </w:tcPr>
          <w:p w14:paraId="7D50EA87" w14:textId="03A54383" w:rsidR="001C3DCD" w:rsidRPr="001C3DCD" w:rsidRDefault="001C3DCD" w:rsidP="001C3DC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244244BD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136" w:type="dxa"/>
            <w:shd w:val="clear" w:color="auto" w:fill="auto"/>
          </w:tcPr>
          <w:p w14:paraId="1D53DEB4" w14:textId="1B90166E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1C3DCD" w:rsidRPr="001C3DCD" w14:paraId="5AA0F8C1" w14:textId="77777777" w:rsidTr="001C3DCD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Merge/>
            <w:shd w:val="clear" w:color="auto" w:fill="D9D9D9" w:themeFill="background1" w:themeFillShade="D9"/>
          </w:tcPr>
          <w:p w14:paraId="725463FF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2A8D193C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2827" w:type="dxa"/>
            <w:shd w:val="clear" w:color="auto" w:fill="auto"/>
          </w:tcPr>
          <w:p w14:paraId="020DE659" w14:textId="4CE9AB78" w:rsidR="001C3DCD" w:rsidRPr="001C3DCD" w:rsidRDefault="001C3DCD" w:rsidP="001C3DC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6A4A85BF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136" w:type="dxa"/>
            <w:shd w:val="clear" w:color="auto" w:fill="auto"/>
          </w:tcPr>
          <w:p w14:paraId="47F9F10A" w14:textId="2CE2483C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1C3DCD" w:rsidRPr="001C3DCD" w14:paraId="3CBC4FF4" w14:textId="77777777" w:rsidTr="001C3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Merge/>
            <w:shd w:val="clear" w:color="auto" w:fill="D9D9D9" w:themeFill="background1" w:themeFillShade="D9"/>
          </w:tcPr>
          <w:p w14:paraId="6C73E212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34B4C433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2827" w:type="dxa"/>
            <w:shd w:val="clear" w:color="auto" w:fill="auto"/>
          </w:tcPr>
          <w:p w14:paraId="15D7B584" w14:textId="4E4A0E53" w:rsidR="001C3DCD" w:rsidRPr="001C3DCD" w:rsidRDefault="001C3DCD" w:rsidP="001C3DC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0F5B4C64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136" w:type="dxa"/>
            <w:shd w:val="clear" w:color="auto" w:fill="auto"/>
          </w:tcPr>
          <w:p w14:paraId="3C8E5E16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1C3DCD" w:rsidRPr="001C3DCD" w14:paraId="525EED40" w14:textId="77777777" w:rsidTr="001C3DCD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Merge w:val="restart"/>
            <w:shd w:val="clear" w:color="auto" w:fill="D9D9D9" w:themeFill="background1" w:themeFillShade="D9"/>
          </w:tcPr>
          <w:p w14:paraId="1F5414F1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1C3DCD"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  <w:t>Ebene 1</w:t>
            </w:r>
          </w:p>
        </w:tc>
        <w:tc>
          <w:tcPr>
            <w:tcW w:w="3132" w:type="dxa"/>
            <w:vMerge w:val="restart"/>
            <w:shd w:val="clear" w:color="auto" w:fill="auto"/>
          </w:tcPr>
          <w:p w14:paraId="77B41818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1C3DCD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Operatives Geschäft:</w:t>
            </w:r>
          </w:p>
          <w:p w14:paraId="530D59E9" w14:textId="77777777" w:rsidR="001C3DCD" w:rsidRPr="001C3DCD" w:rsidRDefault="001C3DCD" w:rsidP="001C3DCD">
            <w:pPr>
              <w:pStyle w:val="FHZwischentitel"/>
              <w:numPr>
                <w:ilvl w:val="0"/>
                <w:numId w:val="30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1C3DCD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  <w:t>Umsatz</w:t>
            </w:r>
          </w:p>
          <w:p w14:paraId="423F2FF6" w14:textId="77777777" w:rsidR="001C3DCD" w:rsidRPr="001C3DCD" w:rsidRDefault="001C3DCD" w:rsidP="001C3DCD">
            <w:pPr>
              <w:pStyle w:val="FHZwischentitel"/>
              <w:numPr>
                <w:ilvl w:val="0"/>
                <w:numId w:val="30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1C3DCD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  <w:t>Kundenzufriedenheit</w:t>
            </w:r>
          </w:p>
          <w:p w14:paraId="0D1FD4ED" w14:textId="77777777" w:rsidR="001C3DCD" w:rsidRPr="001C3DCD" w:rsidRDefault="001C3DCD" w:rsidP="001C3DCD">
            <w:pPr>
              <w:pStyle w:val="FHZwischentitel"/>
              <w:numPr>
                <w:ilvl w:val="0"/>
                <w:numId w:val="30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1C3DCD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  <w:t>Profitabilität</w:t>
            </w:r>
          </w:p>
          <w:p w14:paraId="1938326F" w14:textId="77777777" w:rsidR="001C3DCD" w:rsidRPr="001C3DCD" w:rsidRDefault="001C3DCD" w:rsidP="001C3DCD">
            <w:pPr>
              <w:pStyle w:val="FHZwischentitel"/>
              <w:numPr>
                <w:ilvl w:val="0"/>
                <w:numId w:val="30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1C3DCD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  <w:t>Liquidität</w:t>
            </w:r>
          </w:p>
          <w:p w14:paraId="1BF397DB" w14:textId="77777777" w:rsidR="001C3DCD" w:rsidRPr="001C3DCD" w:rsidRDefault="001C3DCD" w:rsidP="001C3DCD">
            <w:pPr>
              <w:pStyle w:val="FHZwischentitel"/>
              <w:numPr>
                <w:ilvl w:val="0"/>
                <w:numId w:val="30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1C3DCD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  <w:t>Reaktionsfähigkeit</w:t>
            </w:r>
          </w:p>
        </w:tc>
        <w:tc>
          <w:tcPr>
            <w:tcW w:w="2827" w:type="dxa"/>
            <w:shd w:val="clear" w:color="auto" w:fill="auto"/>
          </w:tcPr>
          <w:p w14:paraId="6B1563A1" w14:textId="42F2C44F" w:rsidR="001C3DCD" w:rsidRPr="001C3DCD" w:rsidRDefault="001C3DCD" w:rsidP="001C3DC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2E9C04BC" w14:textId="036E57A6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136" w:type="dxa"/>
            <w:shd w:val="clear" w:color="auto" w:fill="auto"/>
          </w:tcPr>
          <w:p w14:paraId="326E73D8" w14:textId="3B251CF3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1C3DCD" w:rsidRPr="001C3DCD" w14:paraId="200C41BD" w14:textId="77777777" w:rsidTr="001C3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Merge/>
            <w:shd w:val="clear" w:color="auto" w:fill="D9D9D9" w:themeFill="background1" w:themeFillShade="D9"/>
          </w:tcPr>
          <w:p w14:paraId="1EC08A8A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5B8FA540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2827" w:type="dxa"/>
            <w:shd w:val="clear" w:color="auto" w:fill="auto"/>
          </w:tcPr>
          <w:p w14:paraId="2B93BC4A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5DAB269E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136" w:type="dxa"/>
            <w:shd w:val="clear" w:color="auto" w:fill="auto"/>
          </w:tcPr>
          <w:p w14:paraId="513958B0" w14:textId="062DF16E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1C3DCD" w:rsidRPr="001C3DCD" w14:paraId="1D853A79" w14:textId="77777777" w:rsidTr="001C3DCD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Merge/>
            <w:shd w:val="clear" w:color="auto" w:fill="D9D9D9" w:themeFill="background1" w:themeFillShade="D9"/>
          </w:tcPr>
          <w:p w14:paraId="277A0AAF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0FF8ADA0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2827" w:type="dxa"/>
            <w:shd w:val="clear" w:color="auto" w:fill="auto"/>
          </w:tcPr>
          <w:p w14:paraId="27C40E4F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2765C471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136" w:type="dxa"/>
            <w:shd w:val="clear" w:color="auto" w:fill="auto"/>
          </w:tcPr>
          <w:p w14:paraId="522982A1" w14:textId="795E0A74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</w:tbl>
    <w:p w14:paraId="38DEEE37" w14:textId="77777777" w:rsidR="001C3DCD" w:rsidRDefault="001C3DCD" w:rsidP="001A4465">
      <w:pPr>
        <w:spacing w:line="276" w:lineRule="auto"/>
        <w:rPr>
          <w:rFonts w:ascii="Tahoma" w:hAnsi="Tahoma" w:cs="Tahoma"/>
          <w:caps/>
          <w:color w:val="3C3C3B"/>
          <w:sz w:val="16"/>
          <w:szCs w:val="16"/>
        </w:rPr>
      </w:pPr>
    </w:p>
    <w:p w14:paraId="60F619B7" w14:textId="42653E94" w:rsidR="00BF6D2A" w:rsidRDefault="00BF6D2A" w:rsidP="00BF6D2A">
      <w:pPr>
        <w:rPr>
          <w:rFonts w:ascii="Tahoma" w:hAnsi="Tahoma" w:cs="Tahoma"/>
          <w:caps/>
          <w:color w:val="3C3C3B"/>
          <w:sz w:val="16"/>
          <w:szCs w:val="16"/>
        </w:rPr>
      </w:pPr>
      <w:r>
        <w:rPr>
          <w:rFonts w:ascii="Tahoma" w:hAnsi="Tahoma" w:cs="Tahoma"/>
          <w:caps/>
          <w:color w:val="3C3C3B"/>
          <w:sz w:val="16"/>
          <w:szCs w:val="16"/>
        </w:rPr>
        <w:br w:type="page"/>
      </w:r>
    </w:p>
    <w:p w14:paraId="73E8194A" w14:textId="7FDA905B" w:rsidR="001C3DCD" w:rsidRDefault="001C3DCD" w:rsidP="001C3DCD">
      <w:pPr>
        <w:pStyle w:val="FHZwischentitel"/>
        <w:spacing w:line="276" w:lineRule="auto"/>
        <w:rPr>
          <w:b w:val="0"/>
          <w:bCs w:val="0"/>
          <w:caps w:val="0"/>
          <w:color w:val="3C3C3B"/>
          <w:spacing w:val="0"/>
          <w:sz w:val="20"/>
          <w:szCs w:val="20"/>
          <w:lang w:val="de-DE"/>
        </w:rPr>
      </w:pPr>
      <w:r w:rsidRPr="00CA2296">
        <w:rPr>
          <w:b w:val="0"/>
          <w:bCs w:val="0"/>
          <w:caps w:val="0"/>
          <w:color w:val="3C3C3B"/>
          <w:spacing w:val="0"/>
          <w:sz w:val="20"/>
          <w:szCs w:val="20"/>
          <w:lang w:val="de-DE"/>
        </w:rPr>
        <w:lastRenderedPageBreak/>
        <w:t>Hintergrund: Ein</w:t>
      </w:r>
      <w:r>
        <w:rPr>
          <w:b w:val="0"/>
          <w:bCs w:val="0"/>
          <w:caps w:val="0"/>
          <w:color w:val="3C3C3B"/>
          <w:spacing w:val="0"/>
          <w:sz w:val="20"/>
          <w:szCs w:val="20"/>
          <w:lang w:val="de-DE"/>
        </w:rPr>
        <w:t xml:space="preserve"> mittelständisches Maschinenbau-Unternehmen entwickelt einen Zukunfts- und Umsetzungsplan anhand der drei Orientierungsebenen. Dieser ist die Basis für die einzelnen Geschäftsfeld- und Funktionalstrategie. Zusätzlich werden die Schlüsselthemen in den Ziel</w:t>
      </w:r>
      <w:r w:rsidR="002666FB">
        <w:rPr>
          <w:b w:val="0"/>
          <w:bCs w:val="0"/>
          <w:caps w:val="0"/>
          <w:color w:val="3C3C3B"/>
          <w:spacing w:val="0"/>
          <w:sz w:val="20"/>
          <w:szCs w:val="20"/>
          <w:lang w:val="de-DE"/>
        </w:rPr>
        <w:t>-</w:t>
      </w:r>
      <w:r>
        <w:rPr>
          <w:b w:val="0"/>
          <w:bCs w:val="0"/>
          <w:caps w:val="0"/>
          <w:color w:val="3C3C3B"/>
          <w:spacing w:val="0"/>
          <w:sz w:val="20"/>
          <w:szCs w:val="20"/>
          <w:lang w:val="de-DE"/>
        </w:rPr>
        <w:t>vereinbarungen verankert.</w:t>
      </w:r>
    </w:p>
    <w:tbl>
      <w:tblPr>
        <w:tblStyle w:val="Gitternetztabelle4Akzent6"/>
        <w:tblW w:w="9069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2"/>
        <w:gridCol w:w="3132"/>
        <w:gridCol w:w="3132"/>
        <w:gridCol w:w="822"/>
        <w:gridCol w:w="1001"/>
      </w:tblGrid>
      <w:tr w:rsidR="001C3DCD" w:rsidRPr="001C3DCD" w14:paraId="07308496" w14:textId="77777777" w:rsidTr="008F61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  <w:gridSpan w:val="5"/>
            <w:shd w:val="clear" w:color="auto" w:fill="00885E"/>
            <w:vAlign w:val="center"/>
          </w:tcPr>
          <w:p w14:paraId="2A1F208D" w14:textId="1A9371C4" w:rsidR="001C3DCD" w:rsidRPr="001C3DCD" w:rsidRDefault="001C3DCD" w:rsidP="008F6115">
            <w:pPr>
              <w:spacing w:line="276" w:lineRule="auto"/>
              <w:rPr>
                <w:rFonts w:ascii="Tahoma" w:hAnsi="Tahoma" w:cs="Tahoma"/>
                <w:b w:val="0"/>
                <w:iCs/>
                <w:sz w:val="16"/>
                <w:szCs w:val="16"/>
              </w:rPr>
            </w:pPr>
            <w:r w:rsidRPr="001C3DCD">
              <w:rPr>
                <w:rFonts w:ascii="Tahoma" w:hAnsi="Tahoma" w:cs="Tahoma"/>
                <w:iCs/>
                <w:sz w:val="16"/>
                <w:szCs w:val="16"/>
              </w:rPr>
              <w:t xml:space="preserve">Strategischer Navigationsplan: </w:t>
            </w:r>
            <w:r w:rsidRPr="001C3DCD">
              <w:rPr>
                <w:rFonts w:ascii="Tahoma" w:hAnsi="Tahoma" w:cs="Tahoma"/>
                <w:i/>
                <w:sz w:val="16"/>
                <w:szCs w:val="16"/>
              </w:rPr>
              <w:t>Beispiel (Industrie)</w:t>
            </w:r>
          </w:p>
        </w:tc>
      </w:tr>
      <w:tr w:rsidR="001C3DCD" w:rsidRPr="001C3DCD" w14:paraId="19090829" w14:textId="77777777" w:rsidTr="008F6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shd w:val="clear" w:color="auto" w:fill="D9D9D9" w:themeFill="background1" w:themeFillShade="D9"/>
          </w:tcPr>
          <w:p w14:paraId="6B5B2D48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1C3DCD"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  <w:t>Ebene</w:t>
            </w:r>
          </w:p>
        </w:tc>
        <w:tc>
          <w:tcPr>
            <w:tcW w:w="3132" w:type="dxa"/>
            <w:shd w:val="clear" w:color="auto" w:fill="D9D9D9" w:themeFill="background1" w:themeFillShade="D9"/>
          </w:tcPr>
          <w:p w14:paraId="23E5053D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1C3DCD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Schlüsselthemen</w:t>
            </w:r>
          </w:p>
        </w:tc>
        <w:tc>
          <w:tcPr>
            <w:tcW w:w="3132" w:type="dxa"/>
            <w:shd w:val="clear" w:color="auto" w:fill="D9D9D9" w:themeFill="background1" w:themeFillShade="D9"/>
          </w:tcPr>
          <w:p w14:paraId="2406C629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1C3DCD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Umsetzungs-Schwerpunkt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14:paraId="32ECD3EF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1C3DCD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Termin</w:t>
            </w:r>
          </w:p>
          <w:p w14:paraId="428B44C7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999" w:type="dxa"/>
            <w:shd w:val="clear" w:color="auto" w:fill="D9D9D9" w:themeFill="background1" w:themeFillShade="D9"/>
          </w:tcPr>
          <w:p w14:paraId="73DA4EAC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1C3DCD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Verantw.</w:t>
            </w:r>
          </w:p>
        </w:tc>
      </w:tr>
      <w:tr w:rsidR="001C3DCD" w:rsidRPr="001C3DCD" w14:paraId="0D8FD8DE" w14:textId="77777777" w:rsidTr="008F6115">
        <w:trPr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Merge w:val="restart"/>
            <w:shd w:val="clear" w:color="auto" w:fill="D9D9D9" w:themeFill="background1" w:themeFillShade="D9"/>
          </w:tcPr>
          <w:p w14:paraId="0A8AC120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1C3DCD"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  <w:t>Ebene 3</w:t>
            </w:r>
          </w:p>
        </w:tc>
        <w:tc>
          <w:tcPr>
            <w:tcW w:w="3132" w:type="dxa"/>
            <w:vMerge w:val="restart"/>
            <w:shd w:val="clear" w:color="auto" w:fill="auto"/>
          </w:tcPr>
          <w:p w14:paraId="081F8CE5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1C3DCD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Künftiges Geschäftsmodell:</w:t>
            </w:r>
          </w:p>
          <w:p w14:paraId="3D6CDD5F" w14:textId="77777777" w:rsidR="001C3DCD" w:rsidRPr="001C3DCD" w:rsidRDefault="001C3DCD" w:rsidP="008F6115">
            <w:pPr>
              <w:pStyle w:val="FHZwischentitel"/>
              <w:numPr>
                <w:ilvl w:val="0"/>
                <w:numId w:val="28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1C3DC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Transformations- und Veränderungsfähigkeit</w:t>
            </w:r>
          </w:p>
          <w:p w14:paraId="1475577C" w14:textId="77777777" w:rsidR="001C3DCD" w:rsidRPr="001C3DCD" w:rsidRDefault="001C3DCD" w:rsidP="008F6115">
            <w:pPr>
              <w:pStyle w:val="FHZwischentitel"/>
              <w:numPr>
                <w:ilvl w:val="0"/>
                <w:numId w:val="28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1C3DC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Innovationsleistung</w:t>
            </w:r>
          </w:p>
          <w:p w14:paraId="74A9FEF2" w14:textId="77777777" w:rsidR="001C3DCD" w:rsidRPr="001C3DCD" w:rsidRDefault="001C3DCD" w:rsidP="008F6115">
            <w:pPr>
              <w:pStyle w:val="FHZwischentitel"/>
              <w:numPr>
                <w:ilvl w:val="0"/>
                <w:numId w:val="28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1C3DC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Umsetzungspiloten</w:t>
            </w:r>
          </w:p>
          <w:p w14:paraId="38A66E05" w14:textId="77777777" w:rsidR="001C3DCD" w:rsidRPr="001C3DCD" w:rsidRDefault="001C3DCD" w:rsidP="008F6115">
            <w:pPr>
              <w:pStyle w:val="FHZwischentitel"/>
              <w:numPr>
                <w:ilvl w:val="0"/>
                <w:numId w:val="28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1C3DC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Neue Kompetenzen</w:t>
            </w:r>
          </w:p>
          <w:p w14:paraId="63D78311" w14:textId="77777777" w:rsidR="001C3DCD" w:rsidRPr="001C3DCD" w:rsidRDefault="001C3DCD" w:rsidP="008F6115">
            <w:pPr>
              <w:pStyle w:val="FHZwischentitel"/>
              <w:numPr>
                <w:ilvl w:val="0"/>
                <w:numId w:val="28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1C3DC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Neue Arbeitsmethoden</w:t>
            </w:r>
          </w:p>
        </w:tc>
        <w:tc>
          <w:tcPr>
            <w:tcW w:w="3132" w:type="dxa"/>
            <w:shd w:val="clear" w:color="auto" w:fill="auto"/>
          </w:tcPr>
          <w:p w14:paraId="5DCC076E" w14:textId="77777777" w:rsidR="001C3DCD" w:rsidRPr="001C3DCD" w:rsidRDefault="001C3DCD" w:rsidP="008F6115">
            <w:pPr>
              <w:pStyle w:val="FHZwischentitel"/>
              <w:numPr>
                <w:ilvl w:val="0"/>
                <w:numId w:val="31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1C3DC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 xml:space="preserve"> Entwicklung einer ersten Plattform-Lösung mit einem Piloten im Geschäftsfeld „Automotive-Elektronik“</w:t>
            </w:r>
          </w:p>
        </w:tc>
        <w:tc>
          <w:tcPr>
            <w:tcW w:w="822" w:type="dxa"/>
            <w:shd w:val="clear" w:color="auto" w:fill="auto"/>
          </w:tcPr>
          <w:p w14:paraId="7745E225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1C3DC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31.12.</w:t>
            </w:r>
          </w:p>
        </w:tc>
        <w:tc>
          <w:tcPr>
            <w:tcW w:w="999" w:type="dxa"/>
            <w:shd w:val="clear" w:color="auto" w:fill="auto"/>
          </w:tcPr>
          <w:p w14:paraId="4F01A7D1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1C3DC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Henze</w:t>
            </w:r>
          </w:p>
        </w:tc>
      </w:tr>
      <w:tr w:rsidR="001C3DCD" w:rsidRPr="001C3DCD" w14:paraId="177745B7" w14:textId="77777777" w:rsidTr="008F6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Merge/>
            <w:shd w:val="clear" w:color="auto" w:fill="D9D9D9" w:themeFill="background1" w:themeFillShade="D9"/>
          </w:tcPr>
          <w:p w14:paraId="627F6B41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4D4275B4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3132" w:type="dxa"/>
            <w:shd w:val="clear" w:color="auto" w:fill="auto"/>
          </w:tcPr>
          <w:p w14:paraId="09AA531C" w14:textId="77777777" w:rsidR="001C3DCD" w:rsidRPr="001C3DCD" w:rsidRDefault="001C3DCD" w:rsidP="008F6115">
            <w:pPr>
              <w:pStyle w:val="FHZwischentitel"/>
              <w:numPr>
                <w:ilvl w:val="0"/>
                <w:numId w:val="31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1C3DC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 xml:space="preserve"> Integration von ersten KI-Ansätzen in die Sensorik- und Steuerungskomponenten PCT und ASR 2.0</w:t>
            </w:r>
          </w:p>
        </w:tc>
        <w:tc>
          <w:tcPr>
            <w:tcW w:w="822" w:type="dxa"/>
            <w:shd w:val="clear" w:color="auto" w:fill="auto"/>
          </w:tcPr>
          <w:p w14:paraId="66430F0B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1C3DC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30.09.</w:t>
            </w:r>
          </w:p>
        </w:tc>
        <w:tc>
          <w:tcPr>
            <w:tcW w:w="999" w:type="dxa"/>
            <w:shd w:val="clear" w:color="auto" w:fill="auto"/>
          </w:tcPr>
          <w:p w14:paraId="35A509D7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1C3DC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Klimt</w:t>
            </w:r>
          </w:p>
        </w:tc>
      </w:tr>
      <w:tr w:rsidR="001C3DCD" w:rsidRPr="001C3DCD" w14:paraId="5C34825A" w14:textId="77777777" w:rsidTr="008F6115">
        <w:trPr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Merge/>
            <w:shd w:val="clear" w:color="auto" w:fill="D9D9D9" w:themeFill="background1" w:themeFillShade="D9"/>
          </w:tcPr>
          <w:p w14:paraId="55BA3154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63035807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3132" w:type="dxa"/>
            <w:shd w:val="clear" w:color="auto" w:fill="auto"/>
          </w:tcPr>
          <w:p w14:paraId="1254EFB2" w14:textId="77777777" w:rsidR="001C3DCD" w:rsidRPr="001C3DCD" w:rsidRDefault="001C3DCD" w:rsidP="008F6115">
            <w:pPr>
              <w:pStyle w:val="FHZwischentitel"/>
              <w:numPr>
                <w:ilvl w:val="0"/>
                <w:numId w:val="31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1C3DC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 xml:space="preserve"> …</w:t>
            </w:r>
          </w:p>
        </w:tc>
        <w:tc>
          <w:tcPr>
            <w:tcW w:w="822" w:type="dxa"/>
            <w:shd w:val="clear" w:color="auto" w:fill="auto"/>
          </w:tcPr>
          <w:p w14:paraId="5F7C2966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999" w:type="dxa"/>
            <w:shd w:val="clear" w:color="auto" w:fill="auto"/>
          </w:tcPr>
          <w:p w14:paraId="394D0E90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</w:tr>
      <w:tr w:rsidR="001C3DCD" w:rsidRPr="001C3DCD" w14:paraId="1D8E8282" w14:textId="77777777" w:rsidTr="008F6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Merge w:val="restart"/>
            <w:shd w:val="clear" w:color="auto" w:fill="D9D9D9" w:themeFill="background1" w:themeFillShade="D9"/>
          </w:tcPr>
          <w:p w14:paraId="6579A0F1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1C3DCD"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  <w:t>Ebene 2</w:t>
            </w:r>
          </w:p>
        </w:tc>
        <w:tc>
          <w:tcPr>
            <w:tcW w:w="3132" w:type="dxa"/>
            <w:vMerge w:val="restart"/>
            <w:shd w:val="clear" w:color="auto" w:fill="auto"/>
          </w:tcPr>
          <w:p w14:paraId="06202D1F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1C3DCD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Heutiges Geschäftsmodell:</w:t>
            </w:r>
          </w:p>
          <w:p w14:paraId="1B6FC37F" w14:textId="77777777" w:rsidR="001C3DCD" w:rsidRPr="001C3DCD" w:rsidRDefault="001C3DCD" w:rsidP="008F6115">
            <w:pPr>
              <w:pStyle w:val="FHZwischentitel"/>
              <w:numPr>
                <w:ilvl w:val="0"/>
                <w:numId w:val="29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1C3DC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Marktanteil</w:t>
            </w:r>
          </w:p>
          <w:p w14:paraId="29ABB2AF" w14:textId="77777777" w:rsidR="001C3DCD" w:rsidRPr="001C3DCD" w:rsidRDefault="001C3DCD" w:rsidP="008F6115">
            <w:pPr>
              <w:pStyle w:val="FHZwischentitel"/>
              <w:numPr>
                <w:ilvl w:val="0"/>
                <w:numId w:val="29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1C3DC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Kundennutzen</w:t>
            </w:r>
          </w:p>
          <w:p w14:paraId="3AF2AB5B" w14:textId="77777777" w:rsidR="001C3DCD" w:rsidRPr="001C3DCD" w:rsidRDefault="001C3DCD" w:rsidP="008F6115">
            <w:pPr>
              <w:pStyle w:val="FHZwischentitel"/>
              <w:numPr>
                <w:ilvl w:val="0"/>
                <w:numId w:val="29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1C3DC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Image</w:t>
            </w:r>
          </w:p>
          <w:p w14:paraId="0AA49C5A" w14:textId="77777777" w:rsidR="001C3DCD" w:rsidRPr="001C3DCD" w:rsidRDefault="001C3DCD" w:rsidP="008F6115">
            <w:pPr>
              <w:pStyle w:val="FHZwischentitel"/>
              <w:numPr>
                <w:ilvl w:val="0"/>
                <w:numId w:val="29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1C3DC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Arbeitgeber-Attraktivität</w:t>
            </w:r>
          </w:p>
          <w:p w14:paraId="680ED773" w14:textId="77777777" w:rsidR="001C3DCD" w:rsidRPr="001C3DCD" w:rsidRDefault="001C3DCD" w:rsidP="008F6115">
            <w:pPr>
              <w:pStyle w:val="FHZwischentitel"/>
              <w:numPr>
                <w:ilvl w:val="0"/>
                <w:numId w:val="29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1C3DC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Produktivität</w:t>
            </w:r>
          </w:p>
          <w:p w14:paraId="1C6C3DCE" w14:textId="77777777" w:rsidR="001C3DCD" w:rsidRPr="001C3DCD" w:rsidRDefault="001C3DCD" w:rsidP="008F6115">
            <w:pPr>
              <w:pStyle w:val="FHZwischentitel"/>
              <w:numPr>
                <w:ilvl w:val="0"/>
                <w:numId w:val="29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1C3DC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Kostenposition</w:t>
            </w:r>
          </w:p>
        </w:tc>
        <w:tc>
          <w:tcPr>
            <w:tcW w:w="3132" w:type="dxa"/>
            <w:shd w:val="clear" w:color="auto" w:fill="auto"/>
          </w:tcPr>
          <w:p w14:paraId="7F8BD84E" w14:textId="77777777" w:rsidR="001C3DCD" w:rsidRPr="001C3DCD" w:rsidRDefault="001C3DCD" w:rsidP="008F6115">
            <w:pPr>
              <w:pStyle w:val="FHZwischentitel"/>
              <w:numPr>
                <w:ilvl w:val="0"/>
                <w:numId w:val="32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1C3DC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 xml:space="preserve"> Einführung von „Pay-per-</w:t>
            </w:r>
            <w:proofErr w:type="spellStart"/>
            <w:r w:rsidRPr="001C3DC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use</w:t>
            </w:r>
            <w:proofErr w:type="spellEnd"/>
            <w:r w:rsidRPr="001C3DC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“ Modellen für die bestehenden Produktlinien MC 2 und MC 3</w:t>
            </w:r>
          </w:p>
        </w:tc>
        <w:tc>
          <w:tcPr>
            <w:tcW w:w="822" w:type="dxa"/>
            <w:shd w:val="clear" w:color="auto" w:fill="auto"/>
          </w:tcPr>
          <w:p w14:paraId="32F62BB0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999" w:type="dxa"/>
            <w:shd w:val="clear" w:color="auto" w:fill="auto"/>
          </w:tcPr>
          <w:p w14:paraId="28F6C273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1C3DC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Peters</w:t>
            </w:r>
          </w:p>
        </w:tc>
      </w:tr>
      <w:tr w:rsidR="001C3DCD" w:rsidRPr="001C3DCD" w14:paraId="4BEEB40D" w14:textId="77777777" w:rsidTr="008F6115">
        <w:trPr>
          <w:trHeight w:val="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Merge/>
            <w:shd w:val="clear" w:color="auto" w:fill="D9D9D9" w:themeFill="background1" w:themeFillShade="D9"/>
          </w:tcPr>
          <w:p w14:paraId="7F3168B3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258A9310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3132" w:type="dxa"/>
            <w:shd w:val="clear" w:color="auto" w:fill="auto"/>
          </w:tcPr>
          <w:p w14:paraId="5038A65A" w14:textId="77777777" w:rsidR="001C3DCD" w:rsidRPr="001C3DCD" w:rsidRDefault="001C3DCD" w:rsidP="008F6115">
            <w:pPr>
              <w:pStyle w:val="FHZwischentitel"/>
              <w:numPr>
                <w:ilvl w:val="0"/>
                <w:numId w:val="32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1C3DC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 xml:space="preserve"> Marktentwicklung Indonesien und Pakistan im </w:t>
            </w:r>
            <w:proofErr w:type="spellStart"/>
            <w:r w:rsidRPr="001C3DC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Apparel</w:t>
            </w:r>
            <w:proofErr w:type="spellEnd"/>
            <w:r w:rsidRPr="001C3DC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-Business mit je 5 Kundenprojekten</w:t>
            </w:r>
          </w:p>
        </w:tc>
        <w:tc>
          <w:tcPr>
            <w:tcW w:w="822" w:type="dxa"/>
            <w:shd w:val="clear" w:color="auto" w:fill="auto"/>
          </w:tcPr>
          <w:p w14:paraId="2852A6DC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999" w:type="dxa"/>
            <w:shd w:val="clear" w:color="auto" w:fill="auto"/>
          </w:tcPr>
          <w:p w14:paraId="05D80970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1C3DC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Müller</w:t>
            </w:r>
          </w:p>
        </w:tc>
      </w:tr>
      <w:tr w:rsidR="001C3DCD" w:rsidRPr="001C3DCD" w14:paraId="42B8AA51" w14:textId="77777777" w:rsidTr="008F6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Merge/>
            <w:shd w:val="clear" w:color="auto" w:fill="D9D9D9" w:themeFill="background1" w:themeFillShade="D9"/>
          </w:tcPr>
          <w:p w14:paraId="1F7E3090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4719D5FC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3132" w:type="dxa"/>
            <w:shd w:val="clear" w:color="auto" w:fill="auto"/>
          </w:tcPr>
          <w:p w14:paraId="4532FDF0" w14:textId="77777777" w:rsidR="001C3DCD" w:rsidRPr="001C3DCD" w:rsidRDefault="001C3DCD" w:rsidP="008F6115">
            <w:pPr>
              <w:pStyle w:val="FHZwischentitel"/>
              <w:numPr>
                <w:ilvl w:val="0"/>
                <w:numId w:val="32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1C3DC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 xml:space="preserve"> …</w:t>
            </w:r>
          </w:p>
        </w:tc>
        <w:tc>
          <w:tcPr>
            <w:tcW w:w="822" w:type="dxa"/>
            <w:shd w:val="clear" w:color="auto" w:fill="auto"/>
          </w:tcPr>
          <w:p w14:paraId="5044AE69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999" w:type="dxa"/>
            <w:shd w:val="clear" w:color="auto" w:fill="auto"/>
          </w:tcPr>
          <w:p w14:paraId="75E3E442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</w:tr>
      <w:tr w:rsidR="001C3DCD" w:rsidRPr="001C3DCD" w14:paraId="66527687" w14:textId="77777777" w:rsidTr="008F6115">
        <w:trPr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Merge w:val="restart"/>
            <w:shd w:val="clear" w:color="auto" w:fill="D9D9D9" w:themeFill="background1" w:themeFillShade="D9"/>
          </w:tcPr>
          <w:p w14:paraId="416AC675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1C3DCD"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  <w:t>Ebene 1</w:t>
            </w:r>
          </w:p>
        </w:tc>
        <w:tc>
          <w:tcPr>
            <w:tcW w:w="3132" w:type="dxa"/>
            <w:vMerge w:val="restart"/>
            <w:shd w:val="clear" w:color="auto" w:fill="auto"/>
          </w:tcPr>
          <w:p w14:paraId="384C58F6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1C3DCD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Operatives Geschäft:</w:t>
            </w:r>
          </w:p>
          <w:p w14:paraId="63FDA2C4" w14:textId="77777777" w:rsidR="001C3DCD" w:rsidRPr="001C3DCD" w:rsidRDefault="001C3DCD" w:rsidP="008F6115">
            <w:pPr>
              <w:pStyle w:val="FHZwischentitel"/>
              <w:numPr>
                <w:ilvl w:val="0"/>
                <w:numId w:val="30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1C3DC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Umsatz</w:t>
            </w:r>
          </w:p>
          <w:p w14:paraId="145A2B66" w14:textId="77777777" w:rsidR="001C3DCD" w:rsidRPr="001C3DCD" w:rsidRDefault="001C3DCD" w:rsidP="008F6115">
            <w:pPr>
              <w:pStyle w:val="FHZwischentitel"/>
              <w:numPr>
                <w:ilvl w:val="0"/>
                <w:numId w:val="30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1C3DC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Kundenzufriedenheit</w:t>
            </w:r>
          </w:p>
          <w:p w14:paraId="623F94A3" w14:textId="77777777" w:rsidR="001C3DCD" w:rsidRPr="001C3DCD" w:rsidRDefault="001C3DCD" w:rsidP="008F6115">
            <w:pPr>
              <w:pStyle w:val="FHZwischentitel"/>
              <w:numPr>
                <w:ilvl w:val="0"/>
                <w:numId w:val="30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1C3DC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Profitabilität</w:t>
            </w:r>
          </w:p>
          <w:p w14:paraId="3C360DFA" w14:textId="77777777" w:rsidR="001C3DCD" w:rsidRPr="001C3DCD" w:rsidRDefault="001C3DCD" w:rsidP="008F6115">
            <w:pPr>
              <w:pStyle w:val="FHZwischentitel"/>
              <w:numPr>
                <w:ilvl w:val="0"/>
                <w:numId w:val="30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1C3DC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Liquidität</w:t>
            </w:r>
          </w:p>
          <w:p w14:paraId="00C304B8" w14:textId="77777777" w:rsidR="001C3DCD" w:rsidRPr="001C3DCD" w:rsidRDefault="001C3DCD" w:rsidP="008F6115">
            <w:pPr>
              <w:pStyle w:val="FHZwischentitel"/>
              <w:numPr>
                <w:ilvl w:val="0"/>
                <w:numId w:val="30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1C3DC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Reaktionsfähigkeit</w:t>
            </w:r>
          </w:p>
        </w:tc>
        <w:tc>
          <w:tcPr>
            <w:tcW w:w="3132" w:type="dxa"/>
            <w:shd w:val="clear" w:color="auto" w:fill="auto"/>
          </w:tcPr>
          <w:p w14:paraId="5498B29A" w14:textId="77777777" w:rsidR="001C3DCD" w:rsidRPr="001C3DCD" w:rsidRDefault="001C3DCD" w:rsidP="008F6115">
            <w:pPr>
              <w:pStyle w:val="FHZwischentitel"/>
              <w:numPr>
                <w:ilvl w:val="0"/>
                <w:numId w:val="33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1C3DC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 xml:space="preserve"> Lösung für die Materialbeschaffung im Geschäftsfeld Medizintechnik (Ausweitung Lieferantenbasis…) </w:t>
            </w:r>
          </w:p>
        </w:tc>
        <w:tc>
          <w:tcPr>
            <w:tcW w:w="822" w:type="dxa"/>
            <w:shd w:val="clear" w:color="auto" w:fill="auto"/>
          </w:tcPr>
          <w:p w14:paraId="01089AC9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1C3DC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31.05.</w:t>
            </w:r>
          </w:p>
        </w:tc>
        <w:tc>
          <w:tcPr>
            <w:tcW w:w="999" w:type="dxa"/>
            <w:shd w:val="clear" w:color="auto" w:fill="auto"/>
          </w:tcPr>
          <w:p w14:paraId="4226D1FC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1C3DC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</w:tr>
      <w:tr w:rsidR="001C3DCD" w:rsidRPr="001C3DCD" w14:paraId="60650FAB" w14:textId="77777777" w:rsidTr="008F6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Merge/>
            <w:shd w:val="clear" w:color="auto" w:fill="D9D9D9" w:themeFill="background1" w:themeFillShade="D9"/>
          </w:tcPr>
          <w:p w14:paraId="049A1760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267F7ACB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3132" w:type="dxa"/>
            <w:shd w:val="clear" w:color="auto" w:fill="auto"/>
          </w:tcPr>
          <w:p w14:paraId="03968B13" w14:textId="77777777" w:rsidR="001C3DCD" w:rsidRPr="001C3DCD" w:rsidRDefault="001C3DCD" w:rsidP="008F6115">
            <w:pPr>
              <w:pStyle w:val="FHZwischentitel"/>
              <w:numPr>
                <w:ilvl w:val="0"/>
                <w:numId w:val="33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1C3DC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 xml:space="preserve"> …</w:t>
            </w:r>
          </w:p>
        </w:tc>
        <w:tc>
          <w:tcPr>
            <w:tcW w:w="822" w:type="dxa"/>
            <w:shd w:val="clear" w:color="auto" w:fill="auto"/>
          </w:tcPr>
          <w:p w14:paraId="41621CC3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999" w:type="dxa"/>
            <w:shd w:val="clear" w:color="auto" w:fill="auto"/>
          </w:tcPr>
          <w:p w14:paraId="6BF63BE7" w14:textId="77777777" w:rsidR="001C3DCD" w:rsidRPr="001C3DCD" w:rsidRDefault="001C3DCD" w:rsidP="008F6115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</w:tr>
    </w:tbl>
    <w:p w14:paraId="5AF5BEC8" w14:textId="77777777" w:rsidR="00B01CD2" w:rsidRDefault="00B01CD2" w:rsidP="001C3DCD">
      <w:pPr>
        <w:pStyle w:val="FHZwischentitel"/>
        <w:spacing w:line="276" w:lineRule="auto"/>
        <w:rPr>
          <w:b w:val="0"/>
          <w:bCs w:val="0"/>
          <w:caps w:val="0"/>
          <w:color w:val="3C3C3B"/>
          <w:spacing w:val="0"/>
          <w:sz w:val="20"/>
          <w:szCs w:val="20"/>
          <w:lang w:val="de-DE"/>
        </w:rPr>
      </w:pPr>
    </w:p>
    <w:sectPr w:rsidR="00B01CD2" w:rsidSect="00D6187F">
      <w:headerReference w:type="default" r:id="rId11"/>
      <w:footerReference w:type="default" r:id="rId12"/>
      <w:pgSz w:w="11906" w:h="16838"/>
      <w:pgMar w:top="2835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6426" w14:textId="66AC4309" w:rsidR="00D6187F" w:rsidRPr="00192C2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192C2F"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92C2F">
      <w:rPr>
        <w:rFonts w:ascii="Tahoma" w:hAnsi="Tahoma" w:cs="Tahoma"/>
        <w:sz w:val="16"/>
        <w:szCs w:val="16"/>
        <w:lang w:val="en-US"/>
      </w:rPr>
      <w:t xml:space="preserve">improve </w:t>
    </w:r>
    <w:proofErr w:type="spellStart"/>
    <w:r w:rsidRPr="00192C2F">
      <w:rPr>
        <w:rFonts w:ascii="Tahoma" w:hAnsi="Tahoma" w:cs="Tahoma"/>
        <w:sz w:val="16"/>
        <w:szCs w:val="16"/>
        <w:lang w:val="en-US"/>
      </w:rPr>
      <w:t>Praxisletter</w:t>
    </w:r>
    <w:proofErr w:type="spellEnd"/>
    <w:r w:rsidRPr="00192C2F">
      <w:rPr>
        <w:rFonts w:ascii="Tahoma" w:hAnsi="Tahoma" w:cs="Tahoma"/>
        <w:sz w:val="16"/>
        <w:szCs w:val="16"/>
        <w:lang w:val="en-US"/>
      </w:rPr>
      <w:t xml:space="preserve"> – </w:t>
    </w:r>
    <w:proofErr w:type="spellStart"/>
    <w:r w:rsidRPr="00192C2F">
      <w:rPr>
        <w:rFonts w:ascii="Tahoma" w:hAnsi="Tahoma" w:cs="Tahoma"/>
        <w:sz w:val="16"/>
        <w:szCs w:val="16"/>
        <w:lang w:val="en-US"/>
      </w:rPr>
      <w:t>Ausgabe</w:t>
    </w:r>
    <w:proofErr w:type="spellEnd"/>
    <w:r w:rsidRPr="00192C2F">
      <w:rPr>
        <w:rFonts w:ascii="Tahoma" w:hAnsi="Tahoma" w:cs="Tahoma"/>
        <w:sz w:val="16"/>
        <w:szCs w:val="16"/>
        <w:lang w:val="en-US"/>
      </w:rPr>
      <w:t xml:space="preserve"> #</w:t>
    </w:r>
    <w:r w:rsidR="001C3DCD">
      <w:rPr>
        <w:rFonts w:ascii="Tahoma" w:hAnsi="Tahoma" w:cs="Tahoma"/>
        <w:sz w:val="16"/>
        <w:szCs w:val="16"/>
        <w:lang w:val="en-US"/>
      </w:rPr>
      <w:t>40</w:t>
    </w:r>
    <w:r w:rsidRPr="00192C2F">
      <w:rPr>
        <w:rFonts w:ascii="Tahoma" w:hAnsi="Tahoma" w:cs="Tahoma"/>
        <w:sz w:val="16"/>
        <w:szCs w:val="16"/>
        <w:lang w:val="en-US"/>
      </w:rPr>
      <w:t xml:space="preserve"> |</w:t>
    </w:r>
    <w:r w:rsidR="003371DE">
      <w:rPr>
        <w:rFonts w:ascii="Tahoma" w:hAnsi="Tahoma" w:cs="Tahoma"/>
        <w:sz w:val="16"/>
        <w:szCs w:val="16"/>
        <w:lang w:val="en-US"/>
      </w:rPr>
      <w:t xml:space="preserve"> </w:t>
    </w:r>
    <w:proofErr w:type="spellStart"/>
    <w:r w:rsidR="001C3DCD">
      <w:rPr>
        <w:rFonts w:ascii="Tahoma" w:hAnsi="Tahoma" w:cs="Tahoma"/>
        <w:sz w:val="16"/>
        <w:szCs w:val="16"/>
        <w:lang w:val="en-US"/>
      </w:rPr>
      <w:t>Juli</w:t>
    </w:r>
    <w:proofErr w:type="spellEnd"/>
    <w:r w:rsidR="00667910">
      <w:rPr>
        <w:rFonts w:ascii="Tahoma" w:hAnsi="Tahoma" w:cs="Tahoma"/>
        <w:sz w:val="16"/>
        <w:szCs w:val="16"/>
        <w:lang w:val="en-US"/>
      </w:rPr>
      <w:t xml:space="preserve"> 202</w:t>
    </w:r>
    <w:r w:rsidR="002209E3">
      <w:rPr>
        <w:rFonts w:ascii="Tahoma" w:hAnsi="Tahoma" w:cs="Tahoma"/>
        <w:sz w:val="16"/>
        <w:szCs w:val="16"/>
        <w:lang w:val="en-US"/>
      </w:rPr>
      <w:t>2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 xml:space="preserve">FH 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Kufstein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 xml:space="preserve"> Tirol University of Applied Sciences // Andreas Hofer-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Straße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 xml:space="preserve"> 7 // 6330 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Kufstein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>, Austria</w:t>
    </w:r>
  </w:p>
  <w:p w14:paraId="77E491B7" w14:textId="77777777" w:rsidR="00DB3965" w:rsidRPr="00A62897" w:rsidRDefault="002666FB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478B1AA3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979"/>
    <w:multiLevelType w:val="hybridMultilevel"/>
    <w:tmpl w:val="EED89932"/>
    <w:lvl w:ilvl="0" w:tplc="BB506A0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07742"/>
    <w:multiLevelType w:val="hybridMultilevel"/>
    <w:tmpl w:val="DF7AC51E"/>
    <w:lvl w:ilvl="0" w:tplc="D1B8FD6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97131"/>
    <w:multiLevelType w:val="hybridMultilevel"/>
    <w:tmpl w:val="46BE51E4"/>
    <w:lvl w:ilvl="0" w:tplc="1A4059EC">
      <w:start w:val="1"/>
      <w:numFmt w:val="decimal"/>
      <w:lvlText w:val="%1."/>
      <w:lvlJc w:val="left"/>
      <w:pPr>
        <w:ind w:left="227" w:hanging="167"/>
      </w:pPr>
      <w:rPr>
        <w:rFonts w:ascii="Tahoma" w:hAnsi="Tahoma" w:cs="Tahoma" w:hint="default"/>
        <w:b/>
        <w:bCs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C4FE5"/>
    <w:multiLevelType w:val="hybridMultilevel"/>
    <w:tmpl w:val="7ACED292"/>
    <w:lvl w:ilvl="0" w:tplc="88A6E0B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E7226"/>
    <w:multiLevelType w:val="hybridMultilevel"/>
    <w:tmpl w:val="063A3708"/>
    <w:lvl w:ilvl="0" w:tplc="88A6E0B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13B53"/>
    <w:multiLevelType w:val="hybridMultilevel"/>
    <w:tmpl w:val="47202580"/>
    <w:lvl w:ilvl="0" w:tplc="F01E3E3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023D7"/>
    <w:multiLevelType w:val="hybridMultilevel"/>
    <w:tmpl w:val="3110A1DE"/>
    <w:lvl w:ilvl="0" w:tplc="F01E3E3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72353F"/>
    <w:multiLevelType w:val="hybridMultilevel"/>
    <w:tmpl w:val="66624ACC"/>
    <w:lvl w:ilvl="0" w:tplc="88A6E0B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05989"/>
    <w:multiLevelType w:val="hybridMultilevel"/>
    <w:tmpl w:val="27BE0C6C"/>
    <w:lvl w:ilvl="0" w:tplc="D1B8FD6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0094A"/>
    <w:multiLevelType w:val="hybridMultilevel"/>
    <w:tmpl w:val="F57658FA"/>
    <w:lvl w:ilvl="0" w:tplc="1FAC696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837EC2"/>
    <w:multiLevelType w:val="hybridMultilevel"/>
    <w:tmpl w:val="9A4842FA"/>
    <w:lvl w:ilvl="0" w:tplc="FFFFFFFF">
      <w:start w:val="1"/>
      <w:numFmt w:val="decimal"/>
      <w:lvlText w:val="%1."/>
      <w:lvlJc w:val="left"/>
      <w:pPr>
        <w:ind w:left="167" w:hanging="167"/>
      </w:pPr>
      <w:rPr>
        <w:rFonts w:ascii="Tahoma" w:hAnsi="Tahoma" w:cs="Tahoma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50D1176"/>
    <w:multiLevelType w:val="hybridMultilevel"/>
    <w:tmpl w:val="4862384E"/>
    <w:lvl w:ilvl="0" w:tplc="377035A6">
      <w:start w:val="1"/>
      <w:numFmt w:val="decimal"/>
      <w:lvlText w:val="%1."/>
      <w:lvlJc w:val="left"/>
      <w:pPr>
        <w:ind w:left="227" w:hanging="227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C5B5335"/>
    <w:multiLevelType w:val="hybridMultilevel"/>
    <w:tmpl w:val="9A4842FA"/>
    <w:lvl w:ilvl="0" w:tplc="FFFFFFFF">
      <w:start w:val="1"/>
      <w:numFmt w:val="decimal"/>
      <w:lvlText w:val="%1."/>
      <w:lvlJc w:val="left"/>
      <w:pPr>
        <w:ind w:left="167" w:hanging="167"/>
      </w:pPr>
      <w:rPr>
        <w:rFonts w:ascii="Tahoma" w:hAnsi="Tahoma" w:cs="Tahoma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31664E10"/>
    <w:multiLevelType w:val="hybridMultilevel"/>
    <w:tmpl w:val="F2F06434"/>
    <w:lvl w:ilvl="0" w:tplc="8A08E2D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8278F"/>
    <w:multiLevelType w:val="hybridMultilevel"/>
    <w:tmpl w:val="B6E03F2E"/>
    <w:lvl w:ilvl="0" w:tplc="BB506A0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C6FB7"/>
    <w:multiLevelType w:val="hybridMultilevel"/>
    <w:tmpl w:val="0EB46B94"/>
    <w:lvl w:ilvl="0" w:tplc="D1B8FD6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975AC"/>
    <w:multiLevelType w:val="hybridMultilevel"/>
    <w:tmpl w:val="0BA4D8E6"/>
    <w:lvl w:ilvl="0" w:tplc="88A6E0B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27298"/>
    <w:multiLevelType w:val="hybridMultilevel"/>
    <w:tmpl w:val="9484F928"/>
    <w:lvl w:ilvl="0" w:tplc="88A6E0B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E1DC2"/>
    <w:multiLevelType w:val="hybridMultilevel"/>
    <w:tmpl w:val="77569ABE"/>
    <w:lvl w:ilvl="0" w:tplc="BB506A0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B5850"/>
    <w:multiLevelType w:val="hybridMultilevel"/>
    <w:tmpl w:val="9D72CAEE"/>
    <w:lvl w:ilvl="0" w:tplc="8A08E2D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74ABF"/>
    <w:multiLevelType w:val="hybridMultilevel"/>
    <w:tmpl w:val="7CBCD178"/>
    <w:lvl w:ilvl="0" w:tplc="FFFFFFFF">
      <w:start w:val="1"/>
      <w:numFmt w:val="decimal"/>
      <w:lvlText w:val="%1."/>
      <w:lvlJc w:val="left"/>
      <w:pPr>
        <w:ind w:left="167" w:hanging="167"/>
      </w:pPr>
      <w:rPr>
        <w:rFonts w:ascii="Tahoma" w:hAnsi="Tahoma" w:cs="Tahoma" w:hint="default"/>
        <w:b/>
        <w:bCs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380" w:hanging="360"/>
      </w:pPr>
    </w:lvl>
    <w:lvl w:ilvl="2" w:tplc="0407001B" w:tentative="1">
      <w:start w:val="1"/>
      <w:numFmt w:val="lowerRoman"/>
      <w:lvlText w:val="%3."/>
      <w:lvlJc w:val="right"/>
      <w:pPr>
        <w:ind w:left="2100" w:hanging="180"/>
      </w:pPr>
    </w:lvl>
    <w:lvl w:ilvl="3" w:tplc="0407000F" w:tentative="1">
      <w:start w:val="1"/>
      <w:numFmt w:val="decimal"/>
      <w:lvlText w:val="%4."/>
      <w:lvlJc w:val="left"/>
      <w:pPr>
        <w:ind w:left="2820" w:hanging="360"/>
      </w:pPr>
    </w:lvl>
    <w:lvl w:ilvl="4" w:tplc="04070019" w:tentative="1">
      <w:start w:val="1"/>
      <w:numFmt w:val="lowerLetter"/>
      <w:lvlText w:val="%5."/>
      <w:lvlJc w:val="left"/>
      <w:pPr>
        <w:ind w:left="3540" w:hanging="360"/>
      </w:pPr>
    </w:lvl>
    <w:lvl w:ilvl="5" w:tplc="0407001B" w:tentative="1">
      <w:start w:val="1"/>
      <w:numFmt w:val="lowerRoman"/>
      <w:lvlText w:val="%6."/>
      <w:lvlJc w:val="right"/>
      <w:pPr>
        <w:ind w:left="4260" w:hanging="180"/>
      </w:pPr>
    </w:lvl>
    <w:lvl w:ilvl="6" w:tplc="0407000F" w:tentative="1">
      <w:start w:val="1"/>
      <w:numFmt w:val="decimal"/>
      <w:lvlText w:val="%7."/>
      <w:lvlJc w:val="left"/>
      <w:pPr>
        <w:ind w:left="4980" w:hanging="360"/>
      </w:pPr>
    </w:lvl>
    <w:lvl w:ilvl="7" w:tplc="04070019" w:tentative="1">
      <w:start w:val="1"/>
      <w:numFmt w:val="lowerLetter"/>
      <w:lvlText w:val="%8."/>
      <w:lvlJc w:val="left"/>
      <w:pPr>
        <w:ind w:left="5700" w:hanging="360"/>
      </w:pPr>
    </w:lvl>
    <w:lvl w:ilvl="8" w:tplc="040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45EC3AB9"/>
    <w:multiLevelType w:val="hybridMultilevel"/>
    <w:tmpl w:val="0DD29048"/>
    <w:lvl w:ilvl="0" w:tplc="88A6E0B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E3BD1"/>
    <w:multiLevelType w:val="hybridMultilevel"/>
    <w:tmpl w:val="CFFC7808"/>
    <w:lvl w:ilvl="0" w:tplc="A9165CEA">
      <w:start w:val="1"/>
      <w:numFmt w:val="decimal"/>
      <w:lvlText w:val="%1."/>
      <w:lvlJc w:val="left"/>
      <w:pPr>
        <w:ind w:left="167" w:hanging="167"/>
      </w:pPr>
      <w:rPr>
        <w:rFonts w:hint="default"/>
        <w:b/>
        <w:bCs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320" w:hanging="360"/>
      </w:pPr>
    </w:lvl>
    <w:lvl w:ilvl="2" w:tplc="0407001B" w:tentative="1">
      <w:start w:val="1"/>
      <w:numFmt w:val="lowerRoman"/>
      <w:lvlText w:val="%3."/>
      <w:lvlJc w:val="right"/>
      <w:pPr>
        <w:ind w:left="2040" w:hanging="180"/>
      </w:pPr>
    </w:lvl>
    <w:lvl w:ilvl="3" w:tplc="0407000F" w:tentative="1">
      <w:start w:val="1"/>
      <w:numFmt w:val="decimal"/>
      <w:lvlText w:val="%4."/>
      <w:lvlJc w:val="left"/>
      <w:pPr>
        <w:ind w:left="2760" w:hanging="360"/>
      </w:pPr>
    </w:lvl>
    <w:lvl w:ilvl="4" w:tplc="04070019" w:tentative="1">
      <w:start w:val="1"/>
      <w:numFmt w:val="lowerLetter"/>
      <w:lvlText w:val="%5."/>
      <w:lvlJc w:val="left"/>
      <w:pPr>
        <w:ind w:left="3480" w:hanging="360"/>
      </w:pPr>
    </w:lvl>
    <w:lvl w:ilvl="5" w:tplc="0407001B" w:tentative="1">
      <w:start w:val="1"/>
      <w:numFmt w:val="lowerRoman"/>
      <w:lvlText w:val="%6."/>
      <w:lvlJc w:val="right"/>
      <w:pPr>
        <w:ind w:left="4200" w:hanging="180"/>
      </w:pPr>
    </w:lvl>
    <w:lvl w:ilvl="6" w:tplc="0407000F" w:tentative="1">
      <w:start w:val="1"/>
      <w:numFmt w:val="decimal"/>
      <w:lvlText w:val="%7."/>
      <w:lvlJc w:val="left"/>
      <w:pPr>
        <w:ind w:left="4920" w:hanging="360"/>
      </w:pPr>
    </w:lvl>
    <w:lvl w:ilvl="7" w:tplc="04070019" w:tentative="1">
      <w:start w:val="1"/>
      <w:numFmt w:val="lowerLetter"/>
      <w:lvlText w:val="%8."/>
      <w:lvlJc w:val="left"/>
      <w:pPr>
        <w:ind w:left="5640" w:hanging="360"/>
      </w:pPr>
    </w:lvl>
    <w:lvl w:ilvl="8" w:tplc="0407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 w15:restartNumberingAfterBreak="0">
    <w:nsid w:val="4D5174D7"/>
    <w:multiLevelType w:val="hybridMultilevel"/>
    <w:tmpl w:val="471087A6"/>
    <w:lvl w:ilvl="0" w:tplc="8A08E2D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15649F"/>
    <w:multiLevelType w:val="hybridMultilevel"/>
    <w:tmpl w:val="08506208"/>
    <w:lvl w:ilvl="0" w:tplc="BB506A0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15252"/>
    <w:multiLevelType w:val="hybridMultilevel"/>
    <w:tmpl w:val="BDF4E41E"/>
    <w:lvl w:ilvl="0" w:tplc="F01E3E3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30BDF"/>
    <w:multiLevelType w:val="hybridMultilevel"/>
    <w:tmpl w:val="4BAA5236"/>
    <w:lvl w:ilvl="0" w:tplc="8A08E2D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34F85"/>
    <w:multiLevelType w:val="hybridMultilevel"/>
    <w:tmpl w:val="F93E81C8"/>
    <w:lvl w:ilvl="0" w:tplc="BB506A0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9311DF"/>
    <w:multiLevelType w:val="hybridMultilevel"/>
    <w:tmpl w:val="B7FA867A"/>
    <w:lvl w:ilvl="0" w:tplc="8A08E2D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412B5"/>
    <w:multiLevelType w:val="hybridMultilevel"/>
    <w:tmpl w:val="24760BE8"/>
    <w:lvl w:ilvl="0" w:tplc="FFFFFFFF">
      <w:start w:val="1"/>
      <w:numFmt w:val="decimal"/>
      <w:lvlText w:val="%1."/>
      <w:lvlJc w:val="left"/>
      <w:pPr>
        <w:ind w:left="167" w:hanging="167"/>
      </w:pPr>
      <w:rPr>
        <w:rFonts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0" w15:restartNumberingAfterBreak="0">
    <w:nsid w:val="722018B1"/>
    <w:multiLevelType w:val="hybridMultilevel"/>
    <w:tmpl w:val="01A0BC12"/>
    <w:lvl w:ilvl="0" w:tplc="BB506A0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E2BC7"/>
    <w:multiLevelType w:val="hybridMultilevel"/>
    <w:tmpl w:val="65CE1938"/>
    <w:lvl w:ilvl="0" w:tplc="8A08E2D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38340D"/>
    <w:multiLevelType w:val="hybridMultilevel"/>
    <w:tmpl w:val="FA7061A4"/>
    <w:lvl w:ilvl="0" w:tplc="FFFFFFFF">
      <w:start w:val="1"/>
      <w:numFmt w:val="decimal"/>
      <w:lvlText w:val="%1."/>
      <w:lvlJc w:val="left"/>
      <w:pPr>
        <w:ind w:left="167" w:hanging="167"/>
      </w:pPr>
      <w:rPr>
        <w:rFonts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2110420968">
    <w:abstractNumId w:val="15"/>
  </w:num>
  <w:num w:numId="2" w16cid:durableId="1679427929">
    <w:abstractNumId w:val="1"/>
  </w:num>
  <w:num w:numId="3" w16cid:durableId="1275136620">
    <w:abstractNumId w:val="8"/>
  </w:num>
  <w:num w:numId="4" w16cid:durableId="2057772397">
    <w:abstractNumId w:val="2"/>
  </w:num>
  <w:num w:numId="5" w16cid:durableId="479616243">
    <w:abstractNumId w:val="23"/>
  </w:num>
  <w:num w:numId="6" w16cid:durableId="447358285">
    <w:abstractNumId w:val="13"/>
  </w:num>
  <w:num w:numId="7" w16cid:durableId="696738073">
    <w:abstractNumId w:val="31"/>
  </w:num>
  <w:num w:numId="8" w16cid:durableId="1358772351">
    <w:abstractNumId w:val="28"/>
  </w:num>
  <w:num w:numId="9" w16cid:durableId="271590084">
    <w:abstractNumId w:val="26"/>
  </w:num>
  <w:num w:numId="10" w16cid:durableId="1657799540">
    <w:abstractNumId w:val="19"/>
  </w:num>
  <w:num w:numId="11" w16cid:durableId="989213767">
    <w:abstractNumId w:val="10"/>
  </w:num>
  <w:num w:numId="12" w16cid:durableId="1051804399">
    <w:abstractNumId w:val="12"/>
  </w:num>
  <w:num w:numId="13" w16cid:durableId="201669714">
    <w:abstractNumId w:val="20"/>
  </w:num>
  <w:num w:numId="14" w16cid:durableId="482626301">
    <w:abstractNumId w:val="7"/>
  </w:num>
  <w:num w:numId="15" w16cid:durableId="276302961">
    <w:abstractNumId w:val="21"/>
  </w:num>
  <w:num w:numId="16" w16cid:durableId="2106219396">
    <w:abstractNumId w:val="17"/>
  </w:num>
  <w:num w:numId="17" w16cid:durableId="831067677">
    <w:abstractNumId w:val="4"/>
  </w:num>
  <w:num w:numId="18" w16cid:durableId="274406982">
    <w:abstractNumId w:val="3"/>
  </w:num>
  <w:num w:numId="19" w16cid:durableId="277297549">
    <w:abstractNumId w:val="16"/>
  </w:num>
  <w:num w:numId="20" w16cid:durableId="904341859">
    <w:abstractNumId w:val="27"/>
  </w:num>
  <w:num w:numId="21" w16cid:durableId="1745953229">
    <w:abstractNumId w:val="14"/>
  </w:num>
  <w:num w:numId="22" w16cid:durableId="2002852329">
    <w:abstractNumId w:val="18"/>
  </w:num>
  <w:num w:numId="23" w16cid:durableId="930509376">
    <w:abstractNumId w:val="0"/>
  </w:num>
  <w:num w:numId="24" w16cid:durableId="1339574535">
    <w:abstractNumId w:val="24"/>
  </w:num>
  <w:num w:numId="25" w16cid:durableId="1116480881">
    <w:abstractNumId w:val="30"/>
  </w:num>
  <w:num w:numId="26" w16cid:durableId="191647914">
    <w:abstractNumId w:val="11"/>
  </w:num>
  <w:num w:numId="27" w16cid:durableId="2013755730">
    <w:abstractNumId w:val="9"/>
  </w:num>
  <w:num w:numId="28" w16cid:durableId="700517738">
    <w:abstractNumId w:val="6"/>
  </w:num>
  <w:num w:numId="29" w16cid:durableId="1030492241">
    <w:abstractNumId w:val="25"/>
  </w:num>
  <w:num w:numId="30" w16cid:durableId="875391799">
    <w:abstractNumId w:val="5"/>
  </w:num>
  <w:num w:numId="31" w16cid:durableId="1564680883">
    <w:abstractNumId w:val="22"/>
  </w:num>
  <w:num w:numId="32" w16cid:durableId="1562132717">
    <w:abstractNumId w:val="29"/>
  </w:num>
  <w:num w:numId="33" w16cid:durableId="211609648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01133"/>
    <w:rsid w:val="000059AE"/>
    <w:rsid w:val="00077E89"/>
    <w:rsid w:val="000A507A"/>
    <w:rsid w:val="000C75DD"/>
    <w:rsid w:val="000D0833"/>
    <w:rsid w:val="001773EC"/>
    <w:rsid w:val="00182825"/>
    <w:rsid w:val="00192C2F"/>
    <w:rsid w:val="001A4465"/>
    <w:rsid w:val="001C23A0"/>
    <w:rsid w:val="001C3DCD"/>
    <w:rsid w:val="002209E3"/>
    <w:rsid w:val="00225690"/>
    <w:rsid w:val="002666FB"/>
    <w:rsid w:val="00270A01"/>
    <w:rsid w:val="00295C76"/>
    <w:rsid w:val="002C1369"/>
    <w:rsid w:val="002C2B7A"/>
    <w:rsid w:val="002F4C4D"/>
    <w:rsid w:val="003371DE"/>
    <w:rsid w:val="003460D1"/>
    <w:rsid w:val="00396D35"/>
    <w:rsid w:val="003B4404"/>
    <w:rsid w:val="003D7211"/>
    <w:rsid w:val="003E1EC5"/>
    <w:rsid w:val="003E5E42"/>
    <w:rsid w:val="00415E97"/>
    <w:rsid w:val="00464ABF"/>
    <w:rsid w:val="00471FE7"/>
    <w:rsid w:val="004830E0"/>
    <w:rsid w:val="00490E3E"/>
    <w:rsid w:val="00494D4B"/>
    <w:rsid w:val="004C70F9"/>
    <w:rsid w:val="004D2435"/>
    <w:rsid w:val="004E0B01"/>
    <w:rsid w:val="0055676B"/>
    <w:rsid w:val="00571A26"/>
    <w:rsid w:val="005947D8"/>
    <w:rsid w:val="005F20F8"/>
    <w:rsid w:val="005F6493"/>
    <w:rsid w:val="00602EDF"/>
    <w:rsid w:val="006555A0"/>
    <w:rsid w:val="006637F8"/>
    <w:rsid w:val="00667910"/>
    <w:rsid w:val="00676041"/>
    <w:rsid w:val="006D5026"/>
    <w:rsid w:val="007209EA"/>
    <w:rsid w:val="00755AF7"/>
    <w:rsid w:val="007627F1"/>
    <w:rsid w:val="00771783"/>
    <w:rsid w:val="00776B32"/>
    <w:rsid w:val="007A6E1C"/>
    <w:rsid w:val="007C44B6"/>
    <w:rsid w:val="007F72C3"/>
    <w:rsid w:val="00803645"/>
    <w:rsid w:val="008613C3"/>
    <w:rsid w:val="008626E5"/>
    <w:rsid w:val="00887D63"/>
    <w:rsid w:val="008942E0"/>
    <w:rsid w:val="008966D6"/>
    <w:rsid w:val="008E441F"/>
    <w:rsid w:val="008E4E87"/>
    <w:rsid w:val="009928FF"/>
    <w:rsid w:val="009D3E59"/>
    <w:rsid w:val="00A01951"/>
    <w:rsid w:val="00A240A5"/>
    <w:rsid w:val="00A545FA"/>
    <w:rsid w:val="00A85C09"/>
    <w:rsid w:val="00A900B3"/>
    <w:rsid w:val="00AA286F"/>
    <w:rsid w:val="00AC7E19"/>
    <w:rsid w:val="00B01CD2"/>
    <w:rsid w:val="00B27CE2"/>
    <w:rsid w:val="00B752B0"/>
    <w:rsid w:val="00B81384"/>
    <w:rsid w:val="00B865F6"/>
    <w:rsid w:val="00B923EC"/>
    <w:rsid w:val="00BA00DC"/>
    <w:rsid w:val="00BA2B3B"/>
    <w:rsid w:val="00BE4B95"/>
    <w:rsid w:val="00BF1F6D"/>
    <w:rsid w:val="00BF6D2A"/>
    <w:rsid w:val="00CB62ED"/>
    <w:rsid w:val="00CC76EC"/>
    <w:rsid w:val="00D35337"/>
    <w:rsid w:val="00D40C44"/>
    <w:rsid w:val="00D57D63"/>
    <w:rsid w:val="00D6187F"/>
    <w:rsid w:val="00DB3965"/>
    <w:rsid w:val="00DD0A20"/>
    <w:rsid w:val="00E35BD4"/>
    <w:rsid w:val="00EA63F1"/>
    <w:rsid w:val="00EE3070"/>
    <w:rsid w:val="00EF0F74"/>
    <w:rsid w:val="00F02875"/>
    <w:rsid w:val="00F50CBD"/>
    <w:rsid w:val="00F772F1"/>
    <w:rsid w:val="00F935E4"/>
    <w:rsid w:val="00F94D8A"/>
    <w:rsid w:val="00FA642B"/>
    <w:rsid w:val="00FF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HUntertitelvzoderbb">
    <w:name w:val="FH_Untertitel vz oder bb"/>
    <w:basedOn w:val="Standard"/>
    <w:uiPriority w:val="99"/>
    <w:rsid w:val="00A85C09"/>
    <w:pPr>
      <w:autoSpaceDE w:val="0"/>
      <w:autoSpaceDN w:val="0"/>
      <w:adjustRightInd w:val="0"/>
      <w:spacing w:after="0" w:line="512" w:lineRule="atLeast"/>
      <w:textAlignment w:val="center"/>
    </w:pPr>
    <w:rPr>
      <w:rFonts w:ascii="Tahoma" w:hAnsi="Tahoma" w:cs="Tahoma"/>
      <w:caps/>
      <w:color w:val="94C130"/>
      <w:sz w:val="32"/>
      <w:szCs w:val="32"/>
    </w:rPr>
  </w:style>
  <w:style w:type="paragraph" w:customStyle="1" w:styleId="FHZwischentitel">
    <w:name w:val="FH_Zwischentitel"/>
    <w:basedOn w:val="Standard"/>
    <w:uiPriority w:val="99"/>
    <w:rsid w:val="00464ABF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ahoma" w:hAnsi="Tahoma" w:cs="Tahoma"/>
      <w:b/>
      <w:bCs/>
      <w:caps/>
      <w:color w:val="000000"/>
      <w:spacing w:val="-2"/>
      <w:sz w:val="18"/>
      <w:szCs w:val="18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0F7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E4E87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-kufstein.ac.at" TargetMode="External"/><Relationship Id="rId1" Type="http://schemas.openxmlformats.org/officeDocument/2006/relationships/hyperlink" Target="mailto:info@fh-kufstei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73544-2350-4714-93AA-DB15843F1292}">
  <ds:schemaRefs>
    <ds:schemaRef ds:uri="http://purl.org/dc/elements/1.1/"/>
    <ds:schemaRef ds:uri="http://purl.org/dc/dcmitype/"/>
    <ds:schemaRef ds:uri="http://purl.org/dc/terms/"/>
    <ds:schemaRef ds:uri="0c5fb65c-1808-44a2-9e5e-e60506defe8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da11ee6-c8db-4c9d-b40b-82d2b801b113"/>
  </ds:schemaRefs>
</ds:datastoreItem>
</file>

<file path=customXml/itemProps4.xml><?xml version="1.0" encoding="utf-8"?>
<ds:datastoreItem xmlns:ds="http://schemas.openxmlformats.org/officeDocument/2006/customXml" ds:itemID="{82115E9E-C852-43CD-A1CF-28F6B666C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Acker Jule</cp:lastModifiedBy>
  <cp:revision>84</cp:revision>
  <dcterms:created xsi:type="dcterms:W3CDTF">2023-06-06T13:03:00Z</dcterms:created>
  <dcterms:modified xsi:type="dcterms:W3CDTF">2023-06-29T09:32:00Z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