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0531" w14:textId="7FE814BA" w:rsidR="008E4E87" w:rsidRPr="008E4E87" w:rsidRDefault="00A85C09" w:rsidP="008E4E87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68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2360"/>
        <w:gridCol w:w="3035"/>
        <w:gridCol w:w="1188"/>
        <w:gridCol w:w="992"/>
        <w:gridCol w:w="1193"/>
      </w:tblGrid>
      <w:tr w:rsidR="008E4E87" w:rsidRPr="008E4E87" w14:paraId="497B52FB" w14:textId="77777777" w:rsidTr="008E4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6"/>
            <w:shd w:val="clear" w:color="auto" w:fill="00885E"/>
            <w:vAlign w:val="center"/>
          </w:tcPr>
          <w:p w14:paraId="6632E4AB" w14:textId="573A9DFD" w:rsidR="008E4E87" w:rsidRPr="008E4E87" w:rsidRDefault="008E4E87" w:rsidP="006F0520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8E4E87">
              <w:rPr>
                <w:rFonts w:ascii="Tahoma" w:hAnsi="Tahoma" w:cs="Tahoma"/>
                <w:iCs/>
                <w:sz w:val="20"/>
                <w:szCs w:val="20"/>
              </w:rPr>
              <w:t>SWOT-Matrix</w:t>
            </w:r>
          </w:p>
        </w:tc>
      </w:tr>
      <w:tr w:rsidR="008E4E87" w:rsidRPr="008E4E87" w14:paraId="652B17B2" w14:textId="77777777" w:rsidTr="008E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6"/>
            <w:shd w:val="clear" w:color="auto" w:fill="D9D9D9" w:themeFill="background1" w:themeFillShade="D9"/>
            <w:vAlign w:val="center"/>
          </w:tcPr>
          <w:p w14:paraId="1B2B3F60" w14:textId="77777777" w:rsidR="008E4E87" w:rsidRPr="008E4E87" w:rsidRDefault="008E4E87" w:rsidP="008E4E87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E4E87">
              <w:rPr>
                <w:rFonts w:ascii="Tahoma" w:hAnsi="Tahoma" w:cs="Tahoma"/>
                <w:iCs/>
                <w:sz w:val="20"/>
                <w:szCs w:val="20"/>
              </w:rPr>
              <w:t>SWOT-Matrix</w:t>
            </w:r>
          </w:p>
        </w:tc>
      </w:tr>
      <w:tr w:rsidR="008E4E87" w:rsidRPr="008E4E87" w14:paraId="57BB4C7A" w14:textId="77777777" w:rsidTr="008E4E8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 w:val="restart"/>
            <w:tcBorders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4138EEFE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40354C42" w14:textId="77777777" w:rsidR="008E4E87" w:rsidRPr="008E4E87" w:rsidRDefault="008E4E87" w:rsidP="006F0520">
            <w:pPr>
              <w:pStyle w:val="FHZwischentite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 xml:space="preserve">Interne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Faktoren</w:t>
            </w:r>
            <w:proofErr w:type="spellEnd"/>
          </w:p>
        </w:tc>
      </w:tr>
      <w:tr w:rsidR="008E4E87" w:rsidRPr="008E4E87" w14:paraId="2C13C853" w14:textId="77777777" w:rsidTr="008E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/>
            <w:tcBorders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4771CF9E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nil"/>
            </w:tcBorders>
            <w:shd w:val="clear" w:color="auto" w:fill="FFFFFF" w:themeFill="background1"/>
          </w:tcPr>
          <w:p w14:paraId="7436BE6E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Stärken</w:t>
            </w:r>
            <w:proofErr w:type="spellEnd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 xml:space="preserve"> (Strengths)</w:t>
            </w:r>
          </w:p>
          <w:p w14:paraId="7CCA207A" w14:textId="77777777" w:rsidR="008E4E87" w:rsidRPr="008E4E87" w:rsidRDefault="008E4E87" w:rsidP="008E4E87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0EA5DACF" w14:textId="77777777" w:rsidR="008E4E87" w:rsidRPr="008E4E87" w:rsidRDefault="008E4E87" w:rsidP="008E4E87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73CFB5D0" w14:textId="356EAECA" w:rsidR="008E4E87" w:rsidRPr="008E4E87" w:rsidRDefault="008E4E87" w:rsidP="008E4E87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3373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27ED8B0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Schwächen</w:t>
            </w:r>
            <w:proofErr w:type="spellEnd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 xml:space="preserve"> (Weaknesses)</w:t>
            </w:r>
          </w:p>
          <w:p w14:paraId="5807F48B" w14:textId="77777777" w:rsidR="008E4E87" w:rsidRPr="008E4E87" w:rsidRDefault="008E4E87" w:rsidP="008E4E87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02BBAA90" w14:textId="77777777" w:rsidR="008E4E87" w:rsidRPr="008E4E87" w:rsidRDefault="008E4E87" w:rsidP="008E4E87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5B8F85FB" w14:textId="27DB3511" w:rsidR="008E4E87" w:rsidRPr="008E4E87" w:rsidRDefault="008E4E87" w:rsidP="008E4E87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  <w:tr w:rsidR="008E4E87" w:rsidRPr="008E4E87" w14:paraId="36F3C237" w14:textId="77777777" w:rsidTr="008E4E87">
        <w:trPr>
          <w:cantSplit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DF8DF56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ind w:left="113" w:right="113"/>
              <w:jc w:val="center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Externe Faktoren</w:t>
            </w:r>
          </w:p>
        </w:tc>
        <w:tc>
          <w:tcPr>
            <w:tcW w:w="2360" w:type="dxa"/>
            <w:shd w:val="clear" w:color="auto" w:fill="FFFFFF" w:themeFill="background1"/>
          </w:tcPr>
          <w:p w14:paraId="1F9CAF26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Chancen (Opportunities)</w:t>
            </w:r>
          </w:p>
          <w:p w14:paraId="23E63A06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  <w:p w14:paraId="59471966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  <w:p w14:paraId="4E3D962F" w14:textId="548AD753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…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14:paraId="2BB77173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SO-Strategien</w:t>
            </w:r>
          </w:p>
          <w:p w14:paraId="47CA9AE2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23DCE64A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61FB6B78" w14:textId="46AB4241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3373" w:type="dxa"/>
            <w:gridSpan w:val="3"/>
            <w:shd w:val="clear" w:color="auto" w:fill="D9D9D9" w:themeFill="background1" w:themeFillShade="D9"/>
          </w:tcPr>
          <w:p w14:paraId="0556D34F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  <w:t>WO-Strategien</w:t>
            </w:r>
          </w:p>
          <w:p w14:paraId="768F0514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...</w:t>
            </w:r>
          </w:p>
          <w:p w14:paraId="1D337F0D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68238D61" w14:textId="57A9B1DE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  <w:tr w:rsidR="008E4E87" w:rsidRPr="008E4E87" w14:paraId="6CD37B98" w14:textId="77777777" w:rsidTr="008E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06E9B1C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ind w:left="113" w:right="113"/>
              <w:jc w:val="center"/>
              <w:rPr>
                <w:b/>
                <w:bCs/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6E4166EC" w14:textId="77777777" w:rsidR="008E4E87" w:rsidRPr="008E4E87" w:rsidRDefault="008E4E87" w:rsidP="006F0520">
            <w:pPr>
              <w:pStyle w:val="FHZwischentitel"/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Risiken</w:t>
            </w:r>
            <w:proofErr w:type="spellEnd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 xml:space="preserve"> (Threats)</w:t>
            </w:r>
          </w:p>
          <w:p w14:paraId="631C3AEB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112A5DE0" w14:textId="77777777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40700AC5" w14:textId="23786922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14:paraId="2559FEB6" w14:textId="77777777" w:rsidR="008E4E87" w:rsidRPr="008E4E87" w:rsidRDefault="008E4E87" w:rsidP="006F0520">
            <w:pPr>
              <w:pStyle w:val="FHZwischentitel"/>
              <w:spacing w:line="276" w:lineRule="auto"/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ST-</w:t>
            </w: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Strategien</w:t>
            </w:r>
            <w:proofErr w:type="spellEnd"/>
          </w:p>
          <w:p w14:paraId="088D491D" w14:textId="3B0678C2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55F44C88" w14:textId="43E04815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6A929B09" w14:textId="193C05E0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2F3A8B78" w14:textId="76F015B9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3373" w:type="dxa"/>
            <w:gridSpan w:val="3"/>
            <w:shd w:val="clear" w:color="auto" w:fill="D9D9D9" w:themeFill="background1" w:themeFillShade="D9"/>
          </w:tcPr>
          <w:p w14:paraId="74053B54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WT-</w:t>
            </w: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Strategien</w:t>
            </w:r>
            <w:proofErr w:type="spellEnd"/>
          </w:p>
          <w:p w14:paraId="07C20353" w14:textId="7978AB3C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3D1244E8" w14:textId="66B53A03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1F01FB48" w14:textId="135675C1" w:rsidR="008E4E87" w:rsidRPr="008E4E87" w:rsidRDefault="008E4E87" w:rsidP="008E4E87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  <w:p w14:paraId="3EE185B6" w14:textId="79726D8A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8E4E87" w:rsidRPr="008E4E87" w14:paraId="1D16DAB7" w14:textId="77777777" w:rsidTr="008E4E87">
        <w:trPr>
          <w:cantSplit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6"/>
            <w:shd w:val="clear" w:color="auto" w:fill="D9D9D9" w:themeFill="background1" w:themeFillShade="D9"/>
          </w:tcPr>
          <w:p w14:paraId="08396651" w14:textId="77777777" w:rsidR="008E4E87" w:rsidRPr="008E4E87" w:rsidRDefault="008E4E87" w:rsidP="008E4E87">
            <w:pPr>
              <w:pStyle w:val="FHZwischentitel"/>
              <w:numPr>
                <w:ilvl w:val="0"/>
                <w:numId w:val="40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b/>
                <w:bCs/>
                <w:caps w:val="0"/>
                <w:color w:val="3C3C3B"/>
                <w:spacing w:val="0"/>
                <w:sz w:val="20"/>
                <w:szCs w:val="20"/>
              </w:rPr>
              <w:t>Umsetzung</w:t>
            </w:r>
            <w:proofErr w:type="spellEnd"/>
          </w:p>
        </w:tc>
      </w:tr>
      <w:tr w:rsidR="008E4E87" w:rsidRPr="008E4E87" w14:paraId="6155F795" w14:textId="77777777" w:rsidTr="008E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shd w:val="clear" w:color="auto" w:fill="FFFFFF" w:themeFill="background1"/>
          </w:tcPr>
          <w:p w14:paraId="10D1552E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b/>
                <w:bCs/>
                <w:caps w:val="0"/>
                <w:color w:val="3C3C3B"/>
                <w:spacing w:val="0"/>
                <w:sz w:val="20"/>
                <w:szCs w:val="20"/>
              </w:rPr>
              <w:t>Normstrategie</w:t>
            </w:r>
            <w:proofErr w:type="spellEnd"/>
          </w:p>
        </w:tc>
        <w:tc>
          <w:tcPr>
            <w:tcW w:w="4223" w:type="dxa"/>
            <w:gridSpan w:val="2"/>
            <w:shd w:val="clear" w:color="auto" w:fill="FFFFFF" w:themeFill="background1"/>
          </w:tcPr>
          <w:p w14:paraId="49BD901D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Maßnahmen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084E908A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193" w:type="dxa"/>
            <w:shd w:val="clear" w:color="auto" w:fill="FFFFFF" w:themeFill="background1"/>
          </w:tcPr>
          <w:p w14:paraId="490BB61B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Verantw</w:t>
            </w:r>
            <w:proofErr w:type="spellEnd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.</w:t>
            </w:r>
          </w:p>
        </w:tc>
      </w:tr>
      <w:tr w:rsidR="008E4E87" w:rsidRPr="008E4E87" w14:paraId="3D2F29BF" w14:textId="77777777" w:rsidTr="008E4E87">
        <w:trPr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 w:val="restart"/>
            <w:shd w:val="clear" w:color="auto" w:fill="FFFFFF" w:themeFill="background1"/>
          </w:tcPr>
          <w:p w14:paraId="3A07FDCC" w14:textId="0B115C65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gram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SO</w:t>
            </w:r>
            <w:proofErr w:type="gramEnd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 xml:space="preserve"> 1: …</w:t>
            </w:r>
          </w:p>
        </w:tc>
        <w:tc>
          <w:tcPr>
            <w:tcW w:w="4223" w:type="dxa"/>
            <w:gridSpan w:val="2"/>
            <w:shd w:val="clear" w:color="auto" w:fill="FFFFFF" w:themeFill="background1"/>
          </w:tcPr>
          <w:p w14:paraId="5FA05FD0" w14:textId="4D60DD29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proofErr w:type="gram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SO</w:t>
            </w:r>
            <w:proofErr w:type="gram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 xml:space="preserve"> 1.1: …</w:t>
            </w:r>
          </w:p>
        </w:tc>
        <w:tc>
          <w:tcPr>
            <w:tcW w:w="992" w:type="dxa"/>
            <w:shd w:val="clear" w:color="auto" w:fill="FFFFFF" w:themeFill="background1"/>
          </w:tcPr>
          <w:p w14:paraId="26888D33" w14:textId="07F8F858" w:rsidR="008E4E87" w:rsidRPr="008E4E87" w:rsidRDefault="008E4E87" w:rsidP="008E4E87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1193" w:type="dxa"/>
            <w:shd w:val="clear" w:color="auto" w:fill="FFFFFF" w:themeFill="background1"/>
          </w:tcPr>
          <w:p w14:paraId="5F9DA0D0" w14:textId="1ED0E58C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  <w:tr w:rsidR="008E4E87" w:rsidRPr="008E4E87" w14:paraId="1BA661F0" w14:textId="77777777" w:rsidTr="008E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/>
            <w:shd w:val="clear" w:color="auto" w:fill="FFFFFF" w:themeFill="background1"/>
          </w:tcPr>
          <w:p w14:paraId="55616A97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FFFFFF" w:themeFill="background1"/>
          </w:tcPr>
          <w:p w14:paraId="1542F368" w14:textId="5F3F1E3B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proofErr w:type="gram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SO</w:t>
            </w:r>
            <w:proofErr w:type="gram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 xml:space="preserve"> 1.2: …</w:t>
            </w:r>
          </w:p>
        </w:tc>
        <w:tc>
          <w:tcPr>
            <w:tcW w:w="992" w:type="dxa"/>
            <w:shd w:val="clear" w:color="auto" w:fill="FFFFFF" w:themeFill="background1"/>
          </w:tcPr>
          <w:p w14:paraId="44809A5F" w14:textId="78F74F35" w:rsidR="008E4E87" w:rsidRPr="008E4E87" w:rsidRDefault="008E4E87" w:rsidP="008E4E87">
            <w:pPr>
              <w:pStyle w:val="FHZwischentitel"/>
              <w:spacing w:line="276" w:lineRule="auto"/>
              <w:ind w:left="26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...</w:t>
            </w:r>
          </w:p>
        </w:tc>
        <w:tc>
          <w:tcPr>
            <w:tcW w:w="1193" w:type="dxa"/>
            <w:shd w:val="clear" w:color="auto" w:fill="FFFFFF" w:themeFill="background1"/>
          </w:tcPr>
          <w:p w14:paraId="14AF1431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  <w:tr w:rsidR="008E4E87" w:rsidRPr="008E4E87" w14:paraId="6D449170" w14:textId="77777777" w:rsidTr="008E4E87">
        <w:trPr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shd w:val="clear" w:color="auto" w:fill="FFFFFF" w:themeFill="background1"/>
          </w:tcPr>
          <w:p w14:paraId="5907E843" w14:textId="4BBBE15D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20"/>
                <w:szCs w:val="20"/>
              </w:rPr>
            </w:pPr>
            <w:proofErr w:type="gramStart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SO</w:t>
            </w:r>
            <w:proofErr w:type="gramEnd"/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 xml:space="preserve"> 2: …</w:t>
            </w:r>
          </w:p>
        </w:tc>
        <w:tc>
          <w:tcPr>
            <w:tcW w:w="4223" w:type="dxa"/>
            <w:gridSpan w:val="2"/>
            <w:shd w:val="clear" w:color="auto" w:fill="FFFFFF" w:themeFill="background1"/>
          </w:tcPr>
          <w:p w14:paraId="1F663566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2F1B427A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1193" w:type="dxa"/>
            <w:shd w:val="clear" w:color="auto" w:fill="FFFFFF" w:themeFill="background1"/>
          </w:tcPr>
          <w:p w14:paraId="43D2138B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  <w:tr w:rsidR="008E4E87" w:rsidRPr="008E4E87" w14:paraId="7A15B0BA" w14:textId="77777777" w:rsidTr="008E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shd w:val="clear" w:color="auto" w:fill="FFFFFF" w:themeFill="background1"/>
          </w:tcPr>
          <w:p w14:paraId="7A8C5CA3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4223" w:type="dxa"/>
            <w:gridSpan w:val="2"/>
            <w:shd w:val="clear" w:color="auto" w:fill="FFFFFF" w:themeFill="background1"/>
          </w:tcPr>
          <w:p w14:paraId="75CAC93B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7F96CB8C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  <w:tc>
          <w:tcPr>
            <w:tcW w:w="1193" w:type="dxa"/>
            <w:shd w:val="clear" w:color="auto" w:fill="FFFFFF" w:themeFill="background1"/>
          </w:tcPr>
          <w:p w14:paraId="570BC872" w14:textId="77777777" w:rsidR="008E4E87" w:rsidRPr="008E4E87" w:rsidRDefault="008E4E87" w:rsidP="008E4E87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</w:rPr>
              <w:t>…</w:t>
            </w:r>
          </w:p>
        </w:tc>
      </w:tr>
    </w:tbl>
    <w:p w14:paraId="704F5E8C" w14:textId="77777777" w:rsidR="008E4E87" w:rsidRPr="008E4E87" w:rsidRDefault="008E4E87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4FCCB315" w14:textId="77777777" w:rsidR="008E4E87" w:rsidRDefault="001A4465" w:rsidP="001A4465">
      <w:pPr>
        <w:rPr>
          <w:caps/>
          <w:color w:val="3C3C3B"/>
          <w:szCs w:val="20"/>
        </w:rPr>
      </w:pPr>
      <w:r>
        <w:rPr>
          <w:caps/>
          <w:color w:val="3C3C3B"/>
          <w:szCs w:val="20"/>
        </w:rPr>
        <w:br w:type="page"/>
      </w:r>
    </w:p>
    <w:p w14:paraId="6B741358" w14:textId="7794D692" w:rsidR="008E4E87" w:rsidRPr="00DB022F" w:rsidRDefault="008E4E87" w:rsidP="008E4E87">
      <w:pPr>
        <w:spacing w:line="276" w:lineRule="auto"/>
        <w:jc w:val="both"/>
        <w:rPr>
          <w:rFonts w:ascii="Tahoma" w:hAnsi="Tahoma" w:cs="Tahoma"/>
          <w:caps/>
          <w:color w:val="3C3C3B"/>
          <w:sz w:val="20"/>
          <w:szCs w:val="18"/>
        </w:rPr>
      </w:pPr>
      <w:r w:rsidRPr="00DB022F">
        <w:rPr>
          <w:rFonts w:ascii="Tahoma" w:hAnsi="Tahoma" w:cs="Tahoma"/>
          <w:color w:val="3C3C3B"/>
          <w:sz w:val="20"/>
          <w:szCs w:val="18"/>
        </w:rPr>
        <w:lastRenderedPageBreak/>
        <w:t>Hintergrund: eine Versicherung entwickelt und aktualisiert regelmäßig eine SWOT-Matrix. Gezielt werden dabei Norm-Strategien verarbeitet und umgesetzt.</w:t>
      </w:r>
    </w:p>
    <w:tbl>
      <w:tblPr>
        <w:tblStyle w:val="Gitternetztabelle4Akzent6"/>
        <w:tblW w:w="9268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2360"/>
        <w:gridCol w:w="3035"/>
        <w:gridCol w:w="1349"/>
        <w:gridCol w:w="1011"/>
        <w:gridCol w:w="1013"/>
      </w:tblGrid>
      <w:tr w:rsidR="008E4E87" w:rsidRPr="008E4E87" w14:paraId="2600EBC0" w14:textId="77777777" w:rsidTr="006F0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6"/>
            <w:shd w:val="clear" w:color="auto" w:fill="00885E"/>
            <w:vAlign w:val="center"/>
          </w:tcPr>
          <w:p w14:paraId="7AFF0F75" w14:textId="0A3BD54F" w:rsidR="008E4E87" w:rsidRPr="008E4E87" w:rsidRDefault="008E4E87" w:rsidP="006F0520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8E4E87">
              <w:rPr>
                <w:rFonts w:ascii="Tahoma" w:hAnsi="Tahoma" w:cs="Tahoma"/>
                <w:iCs/>
                <w:sz w:val="16"/>
                <w:szCs w:val="16"/>
              </w:rPr>
              <w:t xml:space="preserve">SWOT-Matrix: </w:t>
            </w:r>
            <w:r w:rsidRPr="008E4E87">
              <w:rPr>
                <w:rFonts w:ascii="Tahoma" w:hAnsi="Tahoma" w:cs="Tahoma"/>
                <w:i/>
                <w:sz w:val="16"/>
                <w:szCs w:val="16"/>
              </w:rPr>
              <w:t>Beispiel (Versicherung)</w:t>
            </w:r>
          </w:p>
        </w:tc>
      </w:tr>
      <w:tr w:rsidR="008E4E87" w:rsidRPr="008E4E87" w14:paraId="7AE97404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6"/>
            <w:shd w:val="clear" w:color="auto" w:fill="D9D9D9" w:themeFill="background1" w:themeFillShade="D9"/>
            <w:vAlign w:val="center"/>
          </w:tcPr>
          <w:p w14:paraId="0C60DC20" w14:textId="77777777" w:rsidR="008E4E87" w:rsidRPr="00404F1D" w:rsidRDefault="008E4E87" w:rsidP="00404F1D">
            <w:pPr>
              <w:pStyle w:val="Listenabsatz"/>
              <w:numPr>
                <w:ilvl w:val="0"/>
                <w:numId w:val="41"/>
              </w:num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404F1D">
              <w:rPr>
                <w:rFonts w:ascii="Tahoma" w:hAnsi="Tahoma" w:cs="Tahoma"/>
                <w:iCs/>
                <w:sz w:val="16"/>
                <w:szCs w:val="16"/>
              </w:rPr>
              <w:t>SWOT-Matrix</w:t>
            </w:r>
          </w:p>
        </w:tc>
      </w:tr>
      <w:tr w:rsidR="008E4E87" w:rsidRPr="008E4E87" w14:paraId="1F52CB1C" w14:textId="77777777" w:rsidTr="006F05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 w:val="restart"/>
            <w:tcBorders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6914A6BA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</w:rPr>
            </w:pPr>
          </w:p>
        </w:tc>
        <w:tc>
          <w:tcPr>
            <w:tcW w:w="6407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584D0F5A" w14:textId="77777777" w:rsidR="008E4E87" w:rsidRPr="008E4E87" w:rsidRDefault="008E4E87" w:rsidP="006F0520">
            <w:pPr>
              <w:pStyle w:val="FHZwischentitel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Interne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Faktoren</w:t>
            </w:r>
            <w:proofErr w:type="spellEnd"/>
          </w:p>
        </w:tc>
      </w:tr>
      <w:tr w:rsidR="008E4E87" w:rsidRPr="008E4E87" w14:paraId="5789CB04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/>
            <w:tcBorders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4646BBBA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</w:rPr>
            </w:pPr>
          </w:p>
        </w:tc>
        <w:tc>
          <w:tcPr>
            <w:tcW w:w="3035" w:type="dxa"/>
            <w:tcBorders>
              <w:left w:val="nil"/>
            </w:tcBorders>
            <w:shd w:val="clear" w:color="auto" w:fill="FFFFFF" w:themeFill="background1"/>
          </w:tcPr>
          <w:p w14:paraId="229C9E25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Stärken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(Strengths)</w:t>
            </w:r>
          </w:p>
          <w:p w14:paraId="6D6BC788" w14:textId="77777777" w:rsidR="008E4E87" w:rsidRPr="008E4E87" w:rsidRDefault="008E4E87" w:rsidP="006F0520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Marktführer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,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gutes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Image</w:t>
            </w:r>
          </w:p>
          <w:p w14:paraId="5AD2A14B" w14:textId="77777777" w:rsidR="008E4E87" w:rsidRPr="008E4E87" w:rsidRDefault="008E4E87" w:rsidP="006F0520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Finanzielle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Ausstattung</w:t>
            </w:r>
            <w:proofErr w:type="spellEnd"/>
          </w:p>
          <w:p w14:paraId="5D82A1DF" w14:textId="77777777" w:rsidR="008E4E87" w:rsidRPr="008E4E87" w:rsidRDefault="008E4E87" w:rsidP="006F0520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Stabile,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schlanke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Prozesse</w:t>
            </w:r>
            <w:proofErr w:type="spellEnd"/>
          </w:p>
          <w:p w14:paraId="7788C9DD" w14:textId="77777777" w:rsidR="008E4E87" w:rsidRPr="008E4E87" w:rsidRDefault="008E4E87" w:rsidP="006F0520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Erfahrener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Mitarbeiterstamm</w:t>
            </w:r>
            <w:proofErr w:type="spellEnd"/>
          </w:p>
        </w:tc>
        <w:tc>
          <w:tcPr>
            <w:tcW w:w="3372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55B52C07" w14:textId="77777777" w:rsidR="008E4E87" w:rsidRPr="008E4E87" w:rsidRDefault="008E4E87" w:rsidP="006F0520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Schwächen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(Weaknesses)</w:t>
            </w:r>
          </w:p>
          <w:p w14:paraId="2266F56A" w14:textId="77777777" w:rsidR="008E4E87" w:rsidRPr="008E4E87" w:rsidRDefault="008E4E87" w:rsidP="006F0520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Innovation (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v.a.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bei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Privatkunden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)</w:t>
            </w:r>
          </w:p>
          <w:p w14:paraId="62E1BA6C" w14:textId="77777777" w:rsidR="008E4E87" w:rsidRPr="008E4E87" w:rsidRDefault="008E4E87" w:rsidP="006F0520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Sinkender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Umsatz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pro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Niederlassung</w:t>
            </w:r>
            <w:proofErr w:type="spellEnd"/>
          </w:p>
          <w:p w14:paraId="08B9B60D" w14:textId="77777777" w:rsidR="008E4E87" w:rsidRPr="008E4E87" w:rsidRDefault="008E4E87" w:rsidP="006F0520">
            <w:pPr>
              <w:pStyle w:val="FHZwischentitel"/>
              <w:numPr>
                <w:ilvl w:val="1"/>
                <w:numId w:val="39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Schlechte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Marktstellung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bei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Industriekunden</w:t>
            </w:r>
            <w:proofErr w:type="spellEnd"/>
          </w:p>
        </w:tc>
      </w:tr>
      <w:tr w:rsidR="008E4E87" w:rsidRPr="008E4E87" w14:paraId="4533C97D" w14:textId="77777777" w:rsidTr="006F0520">
        <w:trPr>
          <w:cantSplit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C3E3E6E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ind w:left="113" w:right="113"/>
              <w:jc w:val="center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Externe Faktoren</w:t>
            </w:r>
          </w:p>
        </w:tc>
        <w:tc>
          <w:tcPr>
            <w:tcW w:w="2359" w:type="dxa"/>
            <w:shd w:val="clear" w:color="auto" w:fill="FFFFFF" w:themeFill="background1"/>
          </w:tcPr>
          <w:p w14:paraId="5AEDE3F7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Chancen (Opportunities)</w:t>
            </w:r>
          </w:p>
          <w:p w14:paraId="734F6B0C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Marktbereinigung (Liquiditätsdruck)</w:t>
            </w:r>
          </w:p>
          <w:p w14:paraId="48CA8FEA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Rückzug der Banken aus Versicherungs-Geschäft</w:t>
            </w:r>
          </w:p>
          <w:p w14:paraId="1DFFD4DC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b w:val="0"/>
                <w:bCs w:val="0"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Bedarf von Indstriekunden nach neuen Lösungen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14:paraId="7A95AF05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SO-Strategien</w:t>
            </w:r>
          </w:p>
          <w:p w14:paraId="5B684E5F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Übernahme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von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Versicherungskunden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der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Banken</w:t>
            </w:r>
            <w:proofErr w:type="spellEnd"/>
          </w:p>
          <w:p w14:paraId="4B938095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Verkauf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zusätzlicher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Dienstleistungen</w:t>
            </w:r>
            <w:proofErr w:type="spellEnd"/>
          </w:p>
          <w:p w14:paraId="74B8A772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Ausbau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der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Marktstellung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durch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Akquisition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mittelgroßer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Versicherungen</w:t>
            </w:r>
            <w:proofErr w:type="spellEnd"/>
          </w:p>
          <w:p w14:paraId="6AFCC004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  <w:tc>
          <w:tcPr>
            <w:tcW w:w="3372" w:type="dxa"/>
            <w:gridSpan w:val="3"/>
            <w:shd w:val="clear" w:color="auto" w:fill="D9D9D9" w:themeFill="background1" w:themeFillShade="D9"/>
          </w:tcPr>
          <w:p w14:paraId="7D5F402D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  <w:t>WO-Strategien</w:t>
            </w:r>
          </w:p>
          <w:p w14:paraId="4A2DFFC0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Investition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in F&amp;E-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Abteilung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/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Zukauf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von Innovations-Know-</w:t>
            </w:r>
            <w:proofErr w:type="gram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how</w:t>
            </w:r>
            <w:proofErr w:type="gram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 </w:t>
            </w:r>
          </w:p>
          <w:p w14:paraId="61B936E6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Verbesserung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der NL-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Umsätze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durch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Marktbereinigung</w:t>
            </w:r>
            <w:proofErr w:type="spellEnd"/>
          </w:p>
          <w:p w14:paraId="197C00B4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...</w:t>
            </w:r>
          </w:p>
        </w:tc>
      </w:tr>
      <w:tr w:rsidR="008E4E87" w:rsidRPr="008E4E87" w14:paraId="2D5ADA28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EC5A0EA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ind w:left="113" w:right="113"/>
              <w:jc w:val="center"/>
              <w:rPr>
                <w:b/>
                <w:bCs/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2EBB2F6A" w14:textId="77777777" w:rsidR="008E4E87" w:rsidRPr="008E4E87" w:rsidRDefault="008E4E87" w:rsidP="006F0520">
            <w:pPr>
              <w:pStyle w:val="FHZwischentitel"/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Risiken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(Threats)</w:t>
            </w:r>
          </w:p>
          <w:p w14:paraId="5E16B977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Generelles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Image von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Versicherungen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(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bürokratisch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&amp;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teuer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) </w:t>
            </w:r>
          </w:p>
          <w:p w14:paraId="28D600C5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Angespannte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Liquidität</w:t>
            </w:r>
            <w:proofErr w:type="spellEnd"/>
          </w:p>
          <w:p w14:paraId="34E846AE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Sinkende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Margen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bei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Tourismuskunden</w:t>
            </w:r>
            <w:proofErr w:type="spellEnd"/>
          </w:p>
        </w:tc>
        <w:tc>
          <w:tcPr>
            <w:tcW w:w="3035" w:type="dxa"/>
            <w:shd w:val="clear" w:color="auto" w:fill="D9D9D9" w:themeFill="background1" w:themeFillShade="D9"/>
          </w:tcPr>
          <w:p w14:paraId="4DEC5521" w14:textId="77777777" w:rsidR="008E4E87" w:rsidRPr="008E4E87" w:rsidRDefault="008E4E87" w:rsidP="006F0520">
            <w:pPr>
              <w:pStyle w:val="FHZwischentitel"/>
              <w:spacing w:line="276" w:lineRule="auto"/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ST-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Strategien</w:t>
            </w:r>
            <w:proofErr w:type="spellEnd"/>
          </w:p>
          <w:p w14:paraId="7E8ABD9C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Forcierte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Positionierung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als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Anbieter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von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maßgeschneiderten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Versicher-ungslösungen</w:t>
            </w:r>
            <w:proofErr w:type="spellEnd"/>
          </w:p>
          <w:p w14:paraId="2B98F5B8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  <w:tc>
          <w:tcPr>
            <w:tcW w:w="3372" w:type="dxa"/>
            <w:gridSpan w:val="3"/>
            <w:shd w:val="clear" w:color="auto" w:fill="D9D9D9" w:themeFill="background1" w:themeFillShade="D9"/>
          </w:tcPr>
          <w:p w14:paraId="26176AFD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WT-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Strategien</w:t>
            </w:r>
            <w:proofErr w:type="spellEnd"/>
          </w:p>
          <w:p w14:paraId="6B7028E6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Bereinigung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des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Baukunden-Geschäftsportfolios</w:t>
            </w:r>
            <w:proofErr w:type="spellEnd"/>
          </w:p>
          <w:p w14:paraId="48DDFA36" w14:textId="77777777" w:rsidR="008E4E87" w:rsidRPr="008E4E87" w:rsidRDefault="008E4E87" w:rsidP="006F0520">
            <w:pPr>
              <w:pStyle w:val="FHZwischentitel"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Schrittweiser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Rückzug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aus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der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Tourismus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-Branche</w:t>
            </w:r>
          </w:p>
          <w:p w14:paraId="06D4D0CC" w14:textId="77777777" w:rsidR="008E4E87" w:rsidRPr="008E4E87" w:rsidRDefault="008E4E87" w:rsidP="006F0520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noProof/>
                <w:color w:val="3C3C3B"/>
                <w:spacing w:val="0"/>
                <w:sz w:val="16"/>
                <w:szCs w:val="16"/>
                <w:lang w:val="de-DE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</w:tr>
      <w:tr w:rsidR="008E4E87" w:rsidRPr="008E4E87" w14:paraId="118738FB" w14:textId="77777777" w:rsidTr="006F0520">
        <w:trPr>
          <w:cantSplit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6"/>
            <w:shd w:val="clear" w:color="auto" w:fill="D9D9D9" w:themeFill="background1" w:themeFillShade="D9"/>
          </w:tcPr>
          <w:p w14:paraId="11700547" w14:textId="77777777" w:rsidR="008E4E87" w:rsidRPr="008E4E87" w:rsidRDefault="008E4E87" w:rsidP="00404F1D">
            <w:pPr>
              <w:pStyle w:val="FHZwischentitel"/>
              <w:numPr>
                <w:ilvl w:val="0"/>
                <w:numId w:val="41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/>
                <w:bCs/>
                <w:caps w:val="0"/>
                <w:color w:val="3C3C3B"/>
                <w:spacing w:val="0"/>
                <w:sz w:val="16"/>
                <w:szCs w:val="16"/>
              </w:rPr>
              <w:t>Umsetzung</w:t>
            </w:r>
            <w:proofErr w:type="spellEnd"/>
          </w:p>
        </w:tc>
      </w:tr>
      <w:tr w:rsidR="008E4E87" w:rsidRPr="008E4E87" w14:paraId="4E093105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shd w:val="clear" w:color="auto" w:fill="FFFFFF" w:themeFill="background1"/>
          </w:tcPr>
          <w:p w14:paraId="0BA1B3E7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b/>
                <w:bCs/>
                <w:caps w:val="0"/>
                <w:color w:val="3C3C3B"/>
                <w:spacing w:val="0"/>
                <w:sz w:val="16"/>
                <w:szCs w:val="16"/>
              </w:rPr>
              <w:t>Normstrategie</w:t>
            </w:r>
            <w:proofErr w:type="spellEnd"/>
          </w:p>
        </w:tc>
        <w:tc>
          <w:tcPr>
            <w:tcW w:w="4384" w:type="dxa"/>
            <w:gridSpan w:val="2"/>
            <w:shd w:val="clear" w:color="auto" w:fill="FFFFFF" w:themeFill="background1"/>
          </w:tcPr>
          <w:p w14:paraId="557F59AB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Maßnahmen</w:t>
            </w:r>
            <w:proofErr w:type="spellEnd"/>
          </w:p>
        </w:tc>
        <w:tc>
          <w:tcPr>
            <w:tcW w:w="1011" w:type="dxa"/>
            <w:shd w:val="clear" w:color="auto" w:fill="FFFFFF" w:themeFill="background1"/>
          </w:tcPr>
          <w:p w14:paraId="119FCA2B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Termin</w:t>
            </w:r>
            <w:proofErr w:type="spellEnd"/>
          </w:p>
        </w:tc>
        <w:tc>
          <w:tcPr>
            <w:tcW w:w="1012" w:type="dxa"/>
            <w:shd w:val="clear" w:color="auto" w:fill="FFFFFF" w:themeFill="background1"/>
          </w:tcPr>
          <w:p w14:paraId="3A1B8D51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Verantw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.</w:t>
            </w:r>
          </w:p>
        </w:tc>
      </w:tr>
      <w:tr w:rsidR="008E4E87" w:rsidRPr="008E4E87" w14:paraId="39FED682" w14:textId="77777777" w:rsidTr="006F0520">
        <w:trPr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 w:val="restart"/>
            <w:shd w:val="clear" w:color="auto" w:fill="FFFFFF" w:themeFill="background1"/>
          </w:tcPr>
          <w:p w14:paraId="51AA696D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gram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SO</w:t>
            </w:r>
            <w:proofErr w:type="gram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1: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Übernahme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von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Versicherungskunden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der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Banken</w:t>
            </w:r>
            <w:proofErr w:type="spellEnd"/>
          </w:p>
        </w:tc>
        <w:tc>
          <w:tcPr>
            <w:tcW w:w="4384" w:type="dxa"/>
            <w:gridSpan w:val="2"/>
            <w:shd w:val="clear" w:color="auto" w:fill="FFFFFF" w:themeFill="background1"/>
          </w:tcPr>
          <w:p w14:paraId="119B67EC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proofErr w:type="gram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SO</w:t>
            </w:r>
            <w:proofErr w:type="gram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1.1: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Identifikation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von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geeigneten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Zielgruppen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(“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Übernahme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-Roadmap”)</w:t>
            </w:r>
          </w:p>
        </w:tc>
        <w:tc>
          <w:tcPr>
            <w:tcW w:w="1011" w:type="dxa"/>
            <w:shd w:val="clear" w:color="auto" w:fill="FFFFFF" w:themeFill="background1"/>
          </w:tcPr>
          <w:p w14:paraId="11EE7CBD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30.06.</w:t>
            </w:r>
          </w:p>
        </w:tc>
        <w:tc>
          <w:tcPr>
            <w:tcW w:w="1012" w:type="dxa"/>
            <w:shd w:val="clear" w:color="auto" w:fill="FFFFFF" w:themeFill="background1"/>
          </w:tcPr>
          <w:p w14:paraId="05341463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Berger</w:t>
            </w:r>
          </w:p>
        </w:tc>
      </w:tr>
      <w:tr w:rsidR="008E4E87" w:rsidRPr="008E4E87" w14:paraId="3AFBFE69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vMerge/>
            <w:shd w:val="clear" w:color="auto" w:fill="FFFFFF" w:themeFill="background1"/>
          </w:tcPr>
          <w:p w14:paraId="00780A14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16"/>
                <w:szCs w:val="16"/>
              </w:rPr>
            </w:pPr>
          </w:p>
        </w:tc>
        <w:tc>
          <w:tcPr>
            <w:tcW w:w="4384" w:type="dxa"/>
            <w:gridSpan w:val="2"/>
            <w:shd w:val="clear" w:color="auto" w:fill="FFFFFF" w:themeFill="background1"/>
          </w:tcPr>
          <w:p w14:paraId="1827545F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SO 1.2: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Systematische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Akqusition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inkl.Monatsbericht</w:t>
            </w:r>
            <w:proofErr w:type="spellEnd"/>
            <w:proofErr w:type="gram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über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die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Wirksamkeit</w:t>
            </w:r>
            <w:proofErr w:type="spellEnd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 xml:space="preserve"> der </w:t>
            </w:r>
            <w:proofErr w:type="spellStart"/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Aktionen</w:t>
            </w:r>
            <w:proofErr w:type="spellEnd"/>
          </w:p>
        </w:tc>
        <w:tc>
          <w:tcPr>
            <w:tcW w:w="1011" w:type="dxa"/>
            <w:shd w:val="clear" w:color="auto" w:fill="FFFFFF" w:themeFill="background1"/>
          </w:tcPr>
          <w:p w14:paraId="37DC6F58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31.12.</w:t>
            </w:r>
          </w:p>
        </w:tc>
        <w:tc>
          <w:tcPr>
            <w:tcW w:w="1012" w:type="dxa"/>
            <w:shd w:val="clear" w:color="auto" w:fill="FFFFFF" w:themeFill="background1"/>
          </w:tcPr>
          <w:p w14:paraId="1EA8561B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</w:tr>
      <w:tr w:rsidR="008E4E87" w:rsidRPr="008E4E87" w14:paraId="7542F92E" w14:textId="77777777" w:rsidTr="006F0520">
        <w:trPr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shd w:val="clear" w:color="auto" w:fill="FFFFFF" w:themeFill="background1"/>
          </w:tcPr>
          <w:p w14:paraId="705BC940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16"/>
                <w:szCs w:val="16"/>
              </w:rPr>
            </w:pPr>
            <w:proofErr w:type="gram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SO</w:t>
            </w:r>
            <w:proofErr w:type="gram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2: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Verkauf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zusätzlicher</w:t>
            </w:r>
            <w:proofErr w:type="spellEnd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Dienstleistungen</w:t>
            </w:r>
            <w:proofErr w:type="spellEnd"/>
          </w:p>
        </w:tc>
        <w:tc>
          <w:tcPr>
            <w:tcW w:w="4384" w:type="dxa"/>
            <w:gridSpan w:val="2"/>
            <w:shd w:val="clear" w:color="auto" w:fill="FFFFFF" w:themeFill="background1"/>
          </w:tcPr>
          <w:p w14:paraId="0C44848E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  <w:tc>
          <w:tcPr>
            <w:tcW w:w="1011" w:type="dxa"/>
            <w:shd w:val="clear" w:color="auto" w:fill="FFFFFF" w:themeFill="background1"/>
          </w:tcPr>
          <w:p w14:paraId="3B9DE911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  <w:tc>
          <w:tcPr>
            <w:tcW w:w="1012" w:type="dxa"/>
            <w:shd w:val="clear" w:color="auto" w:fill="FFFFFF" w:themeFill="background1"/>
          </w:tcPr>
          <w:p w14:paraId="340314D5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</w:tr>
      <w:tr w:rsidR="008E4E87" w:rsidRPr="008E4E87" w14:paraId="1DC4AFF3" w14:textId="77777777" w:rsidTr="006F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gridSpan w:val="2"/>
            <w:shd w:val="clear" w:color="auto" w:fill="FFFFFF" w:themeFill="background1"/>
          </w:tcPr>
          <w:p w14:paraId="255E56B1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rPr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  <w:tc>
          <w:tcPr>
            <w:tcW w:w="4384" w:type="dxa"/>
            <w:gridSpan w:val="2"/>
            <w:shd w:val="clear" w:color="auto" w:fill="FFFFFF" w:themeFill="background1"/>
          </w:tcPr>
          <w:p w14:paraId="2F309D3E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  <w:tc>
          <w:tcPr>
            <w:tcW w:w="1011" w:type="dxa"/>
            <w:shd w:val="clear" w:color="auto" w:fill="FFFFFF" w:themeFill="background1"/>
          </w:tcPr>
          <w:p w14:paraId="770D1E4D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  <w:tc>
          <w:tcPr>
            <w:tcW w:w="1012" w:type="dxa"/>
            <w:shd w:val="clear" w:color="auto" w:fill="FFFFFF" w:themeFill="background1"/>
          </w:tcPr>
          <w:p w14:paraId="4D505473" w14:textId="77777777" w:rsidR="008E4E87" w:rsidRPr="008E4E87" w:rsidRDefault="008E4E87" w:rsidP="006F0520">
            <w:pPr>
              <w:pStyle w:val="FHZwischentitel"/>
              <w:spacing w:line="276" w:lineRule="auto"/>
              <w:ind w:left="300" w:hanging="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</w:pPr>
            <w:r w:rsidRPr="008E4E87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</w:rPr>
              <w:t>…</w:t>
            </w:r>
          </w:p>
        </w:tc>
      </w:tr>
    </w:tbl>
    <w:p w14:paraId="24A8B77D" w14:textId="5A893DCB" w:rsidR="00F935E4" w:rsidRDefault="00F935E4" w:rsidP="008E4E87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F935E4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073D4406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7C44B6">
      <w:rPr>
        <w:rFonts w:ascii="Tahoma" w:hAnsi="Tahoma" w:cs="Tahoma"/>
        <w:sz w:val="16"/>
        <w:szCs w:val="16"/>
        <w:lang w:val="en-US"/>
      </w:rPr>
      <w:t>2</w:t>
    </w:r>
    <w:r w:rsidR="008E4E87">
      <w:rPr>
        <w:rFonts w:ascii="Tahoma" w:hAnsi="Tahoma" w:cs="Tahoma"/>
        <w:sz w:val="16"/>
        <w:szCs w:val="16"/>
        <w:lang w:val="en-US"/>
      </w:rPr>
      <w:t>4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8E4E87">
      <w:rPr>
        <w:rFonts w:ascii="Tahoma" w:hAnsi="Tahoma" w:cs="Tahoma"/>
        <w:sz w:val="16"/>
        <w:szCs w:val="16"/>
        <w:lang w:val="en-US"/>
      </w:rPr>
      <w:t>November</w:t>
    </w:r>
    <w:r w:rsidR="005947D8">
      <w:rPr>
        <w:rFonts w:ascii="Tahoma" w:hAnsi="Tahoma" w:cs="Tahoma"/>
        <w:sz w:val="16"/>
        <w:szCs w:val="16"/>
        <w:lang w:val="en-US"/>
      </w:rPr>
      <w:t xml:space="preserve"> 2019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404F1D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5B"/>
    <w:multiLevelType w:val="hybridMultilevel"/>
    <w:tmpl w:val="6CF2DB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B0381"/>
    <w:multiLevelType w:val="hybridMultilevel"/>
    <w:tmpl w:val="DED2D40E"/>
    <w:lvl w:ilvl="0" w:tplc="FD52D73A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DDD6F118">
      <w:start w:val="3"/>
      <w:numFmt w:val="bullet"/>
      <w:lvlText w:val="•"/>
      <w:lvlJc w:val="left"/>
      <w:pPr>
        <w:ind w:left="1120" w:hanging="360"/>
      </w:pPr>
      <w:rPr>
        <w:rFonts w:ascii="Tahoma" w:eastAsiaTheme="minorHAnsi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50732B"/>
    <w:multiLevelType w:val="hybridMultilevel"/>
    <w:tmpl w:val="E1202D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A45DB2">
      <w:start w:val="4"/>
      <w:numFmt w:val="bullet"/>
      <w:lvlText w:val="•"/>
      <w:lvlJc w:val="left"/>
      <w:pPr>
        <w:ind w:left="1220" w:hanging="500"/>
      </w:pPr>
      <w:rPr>
        <w:rFonts w:ascii="Tahoma" w:eastAsiaTheme="minorHAnsi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603AD"/>
    <w:multiLevelType w:val="hybridMultilevel"/>
    <w:tmpl w:val="F74E1168"/>
    <w:lvl w:ilvl="0" w:tplc="3FB2F044">
      <w:start w:val="1"/>
      <w:numFmt w:val="upperLetter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56482"/>
    <w:multiLevelType w:val="hybridMultilevel"/>
    <w:tmpl w:val="23C0F538"/>
    <w:lvl w:ilvl="0" w:tplc="13669C9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85480"/>
    <w:multiLevelType w:val="hybridMultilevel"/>
    <w:tmpl w:val="E9F267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134FEC"/>
    <w:multiLevelType w:val="hybridMultilevel"/>
    <w:tmpl w:val="1EA63980"/>
    <w:lvl w:ilvl="0" w:tplc="7D70A554">
      <w:start w:val="1"/>
      <w:numFmt w:val="upperLetter"/>
      <w:lvlText w:val="%1."/>
      <w:lvlJc w:val="left"/>
      <w:pPr>
        <w:ind w:left="227" w:hanging="22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700E8D"/>
    <w:multiLevelType w:val="hybridMultilevel"/>
    <w:tmpl w:val="E4EA612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3035F"/>
    <w:multiLevelType w:val="hybridMultilevel"/>
    <w:tmpl w:val="2772992E"/>
    <w:lvl w:ilvl="0" w:tplc="F0FEE2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4107E"/>
    <w:multiLevelType w:val="hybridMultilevel"/>
    <w:tmpl w:val="B642A2E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5F8A0432"/>
    <w:multiLevelType w:val="hybridMultilevel"/>
    <w:tmpl w:val="67BAC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95223"/>
    <w:multiLevelType w:val="hybridMultilevel"/>
    <w:tmpl w:val="4384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840B4"/>
    <w:multiLevelType w:val="hybridMultilevel"/>
    <w:tmpl w:val="12382C5A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B05907"/>
    <w:multiLevelType w:val="hybridMultilevel"/>
    <w:tmpl w:val="4F8E64C6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3"/>
  </w:num>
  <w:num w:numId="2" w16cid:durableId="1282688335">
    <w:abstractNumId w:val="5"/>
  </w:num>
  <w:num w:numId="3" w16cid:durableId="737551749">
    <w:abstractNumId w:val="27"/>
  </w:num>
  <w:num w:numId="4" w16cid:durableId="132530316">
    <w:abstractNumId w:val="16"/>
  </w:num>
  <w:num w:numId="5" w16cid:durableId="1806848277">
    <w:abstractNumId w:val="34"/>
  </w:num>
  <w:num w:numId="6" w16cid:durableId="1381439396">
    <w:abstractNumId w:val="17"/>
  </w:num>
  <w:num w:numId="7" w16cid:durableId="839081875">
    <w:abstractNumId w:val="4"/>
  </w:num>
  <w:num w:numId="8" w16cid:durableId="1271279572">
    <w:abstractNumId w:val="28"/>
  </w:num>
  <w:num w:numId="9" w16cid:durableId="1032271066">
    <w:abstractNumId w:val="37"/>
  </w:num>
  <w:num w:numId="10" w16cid:durableId="862131489">
    <w:abstractNumId w:val="1"/>
  </w:num>
  <w:num w:numId="11" w16cid:durableId="993727333">
    <w:abstractNumId w:val="30"/>
  </w:num>
  <w:num w:numId="12" w16cid:durableId="1215654842">
    <w:abstractNumId w:val="2"/>
  </w:num>
  <w:num w:numId="13" w16cid:durableId="201132202">
    <w:abstractNumId w:val="7"/>
  </w:num>
  <w:num w:numId="14" w16cid:durableId="364019463">
    <w:abstractNumId w:val="11"/>
  </w:num>
  <w:num w:numId="15" w16cid:durableId="174268602">
    <w:abstractNumId w:val="40"/>
  </w:num>
  <w:num w:numId="16" w16cid:durableId="1020663968">
    <w:abstractNumId w:val="25"/>
  </w:num>
  <w:num w:numId="17" w16cid:durableId="1817726210">
    <w:abstractNumId w:val="38"/>
  </w:num>
  <w:num w:numId="18" w16cid:durableId="896429572">
    <w:abstractNumId w:val="21"/>
  </w:num>
  <w:num w:numId="19" w16cid:durableId="1426421001">
    <w:abstractNumId w:val="23"/>
  </w:num>
  <w:num w:numId="20" w16cid:durableId="423455144">
    <w:abstractNumId w:val="10"/>
  </w:num>
  <w:num w:numId="21" w16cid:durableId="1817721594">
    <w:abstractNumId w:val="22"/>
  </w:num>
  <w:num w:numId="22" w16cid:durableId="176122030">
    <w:abstractNumId w:val="12"/>
  </w:num>
  <w:num w:numId="23" w16cid:durableId="1967812175">
    <w:abstractNumId w:val="6"/>
  </w:num>
  <w:num w:numId="24" w16cid:durableId="1784498244">
    <w:abstractNumId w:val="20"/>
  </w:num>
  <w:num w:numId="25" w16cid:durableId="444812098">
    <w:abstractNumId w:val="32"/>
  </w:num>
  <w:num w:numId="26" w16cid:durableId="1764451014">
    <w:abstractNumId w:val="8"/>
  </w:num>
  <w:num w:numId="27" w16cid:durableId="371806094">
    <w:abstractNumId w:val="24"/>
  </w:num>
  <w:num w:numId="28" w16cid:durableId="1854683392">
    <w:abstractNumId w:val="31"/>
  </w:num>
  <w:num w:numId="29" w16cid:durableId="1907301763">
    <w:abstractNumId w:val="36"/>
  </w:num>
  <w:num w:numId="30" w16cid:durableId="1553693127">
    <w:abstractNumId w:val="26"/>
  </w:num>
  <w:num w:numId="31" w16cid:durableId="756026552">
    <w:abstractNumId w:val="39"/>
  </w:num>
  <w:num w:numId="32" w16cid:durableId="97218508">
    <w:abstractNumId w:val="15"/>
  </w:num>
  <w:num w:numId="33" w16cid:durableId="806893947">
    <w:abstractNumId w:val="33"/>
  </w:num>
  <w:num w:numId="34" w16cid:durableId="1501508779">
    <w:abstractNumId w:val="18"/>
  </w:num>
  <w:num w:numId="35" w16cid:durableId="1148983252">
    <w:abstractNumId w:val="35"/>
  </w:num>
  <w:num w:numId="36" w16cid:durableId="1121723941">
    <w:abstractNumId w:val="0"/>
  </w:num>
  <w:num w:numId="37" w16cid:durableId="889002190">
    <w:abstractNumId w:val="29"/>
  </w:num>
  <w:num w:numId="38" w16cid:durableId="1133403666">
    <w:abstractNumId w:val="13"/>
  </w:num>
  <w:num w:numId="39" w16cid:durableId="1292974259">
    <w:abstractNumId w:val="9"/>
  </w:num>
  <w:num w:numId="40" w16cid:durableId="2047561238">
    <w:abstractNumId w:val="14"/>
  </w:num>
  <w:num w:numId="41" w16cid:durableId="1175614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773EC"/>
    <w:rsid w:val="00182825"/>
    <w:rsid w:val="00192C2F"/>
    <w:rsid w:val="001A4465"/>
    <w:rsid w:val="00225690"/>
    <w:rsid w:val="00295C76"/>
    <w:rsid w:val="002C1369"/>
    <w:rsid w:val="002F4C4D"/>
    <w:rsid w:val="00396D35"/>
    <w:rsid w:val="003B4404"/>
    <w:rsid w:val="003E1EC5"/>
    <w:rsid w:val="003E5E42"/>
    <w:rsid w:val="00404F1D"/>
    <w:rsid w:val="00415E97"/>
    <w:rsid w:val="00464ABF"/>
    <w:rsid w:val="00471FE7"/>
    <w:rsid w:val="00494D4B"/>
    <w:rsid w:val="004C70F9"/>
    <w:rsid w:val="004E0B01"/>
    <w:rsid w:val="0055676B"/>
    <w:rsid w:val="005947D8"/>
    <w:rsid w:val="005F6493"/>
    <w:rsid w:val="00602EDF"/>
    <w:rsid w:val="006555A0"/>
    <w:rsid w:val="00755AF7"/>
    <w:rsid w:val="007627F1"/>
    <w:rsid w:val="00771783"/>
    <w:rsid w:val="00776B32"/>
    <w:rsid w:val="007A6E1C"/>
    <w:rsid w:val="007C44B6"/>
    <w:rsid w:val="007F72C3"/>
    <w:rsid w:val="008626E5"/>
    <w:rsid w:val="00887D63"/>
    <w:rsid w:val="008966D6"/>
    <w:rsid w:val="008E4E87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81384"/>
    <w:rsid w:val="00BA2B3B"/>
    <w:rsid w:val="00BE4B95"/>
    <w:rsid w:val="00BF1F6D"/>
    <w:rsid w:val="00D6187F"/>
    <w:rsid w:val="00DB022F"/>
    <w:rsid w:val="00DB3965"/>
    <w:rsid w:val="00DD0A20"/>
    <w:rsid w:val="00EA63F1"/>
    <w:rsid w:val="00EE3070"/>
    <w:rsid w:val="00EF0F74"/>
    <w:rsid w:val="00F02875"/>
    <w:rsid w:val="00F50CBD"/>
    <w:rsid w:val="00F62653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53</cp:revision>
  <dcterms:created xsi:type="dcterms:W3CDTF">2023-06-06T13:03:00Z</dcterms:created>
  <dcterms:modified xsi:type="dcterms:W3CDTF">2023-07-14T08:28:00Z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