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B2EC" w14:textId="3852C609" w:rsidR="007A6E1C" w:rsidRDefault="00A85C09" w:rsidP="007A6E1C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83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6845"/>
      </w:tblGrid>
      <w:tr w:rsidR="007627F1" w:rsidRPr="001635A4" w14:paraId="2C94F0A7" w14:textId="77777777" w:rsidTr="00950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gridSpan w:val="2"/>
            <w:shd w:val="clear" w:color="auto" w:fill="00885E"/>
            <w:vAlign w:val="center"/>
          </w:tcPr>
          <w:p w14:paraId="2218CD9E" w14:textId="4DFE6A66" w:rsidR="007627F1" w:rsidRPr="007627F1" w:rsidRDefault="007627F1" w:rsidP="005D0641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4"/>
              </w:rPr>
            </w:pPr>
            <w:r w:rsidRPr="007627F1">
              <w:rPr>
                <w:rFonts w:ascii="Tahoma" w:hAnsi="Tahoma" w:cs="Tahoma"/>
                <w:iCs/>
                <w:sz w:val="20"/>
                <w:szCs w:val="24"/>
              </w:rPr>
              <w:t>Projektübergabe</w:t>
            </w:r>
          </w:p>
        </w:tc>
      </w:tr>
      <w:tr w:rsidR="007627F1" w:rsidRPr="001635A4" w14:paraId="7D8BBA9D" w14:textId="77777777" w:rsidTr="0076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D9D9D9" w:themeFill="background1" w:themeFillShade="D9"/>
            <w:vAlign w:val="center"/>
          </w:tcPr>
          <w:p w14:paraId="68E110BB" w14:textId="77777777" w:rsidR="007627F1" w:rsidRPr="003B39CC" w:rsidRDefault="007627F1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  <w:t>Projekt</w:t>
            </w:r>
          </w:p>
        </w:tc>
        <w:tc>
          <w:tcPr>
            <w:tcW w:w="6845" w:type="dxa"/>
            <w:shd w:val="clear" w:color="auto" w:fill="D9D9D9" w:themeFill="background1" w:themeFillShade="D9"/>
            <w:vAlign w:val="center"/>
          </w:tcPr>
          <w:p w14:paraId="1D4BBC83" w14:textId="77777777" w:rsidR="007627F1" w:rsidRPr="003B39CC" w:rsidRDefault="007627F1" w:rsidP="005D0641">
            <w:pPr>
              <w:pStyle w:val="FHZwischentite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Kooperationsprojekt „Energy 3“</w:t>
            </w:r>
          </w:p>
        </w:tc>
      </w:tr>
      <w:tr w:rsidR="007627F1" w:rsidRPr="001635A4" w14:paraId="51695E05" w14:textId="77777777" w:rsidTr="007627F1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74830EBF" w14:textId="712A852E" w:rsidR="007627F1" w:rsidRPr="003B39CC" w:rsidRDefault="007627F1" w:rsidP="00263D64">
            <w:pPr>
              <w:pStyle w:val="FHZwischentitel"/>
              <w:numPr>
                <w:ilvl w:val="0"/>
                <w:numId w:val="1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Termin</w:t>
            </w:r>
          </w:p>
        </w:tc>
        <w:tc>
          <w:tcPr>
            <w:tcW w:w="6845" w:type="dxa"/>
            <w:shd w:val="clear" w:color="auto" w:fill="FFFFFF" w:themeFill="background1"/>
          </w:tcPr>
          <w:p w14:paraId="62D99D03" w14:textId="0757C152" w:rsidR="007627F1" w:rsidRPr="003B39CC" w:rsidRDefault="007627F1" w:rsidP="005D0641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7627F1" w:rsidRPr="001635A4" w14:paraId="498113DB" w14:textId="77777777" w:rsidTr="0076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5248CF2A" w14:textId="6EB0F329" w:rsidR="007627F1" w:rsidRPr="003B39CC" w:rsidRDefault="007627F1" w:rsidP="00263D64">
            <w:pPr>
              <w:pStyle w:val="FHZwischentitel"/>
              <w:numPr>
                <w:ilvl w:val="0"/>
                <w:numId w:val="1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Projektbeteiligte</w:t>
            </w:r>
          </w:p>
        </w:tc>
        <w:tc>
          <w:tcPr>
            <w:tcW w:w="6845" w:type="dxa"/>
            <w:shd w:val="clear" w:color="auto" w:fill="FFFFFF" w:themeFill="background1"/>
          </w:tcPr>
          <w:p w14:paraId="17B9AF26" w14:textId="4CA022BB" w:rsidR="007627F1" w:rsidRPr="003B39CC" w:rsidRDefault="007627F1" w:rsidP="007627F1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7627F1" w:rsidRPr="001635A4" w14:paraId="7ABC7136" w14:textId="77777777" w:rsidTr="007627F1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77E3843C" w14:textId="43254AC4" w:rsidR="007627F1" w:rsidRPr="003B39CC" w:rsidRDefault="007627F1" w:rsidP="00263D64">
            <w:pPr>
              <w:pStyle w:val="FHZwischentitel"/>
              <w:numPr>
                <w:ilvl w:val="0"/>
                <w:numId w:val="1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Projektziel</w:t>
            </w:r>
          </w:p>
        </w:tc>
        <w:tc>
          <w:tcPr>
            <w:tcW w:w="6845" w:type="dxa"/>
            <w:shd w:val="clear" w:color="auto" w:fill="FFFFFF" w:themeFill="background1"/>
          </w:tcPr>
          <w:p w14:paraId="48B59FB3" w14:textId="366145C3" w:rsidR="007627F1" w:rsidRPr="003B39CC" w:rsidRDefault="007627F1" w:rsidP="007627F1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7627F1" w:rsidRPr="001635A4" w14:paraId="5E0B41D8" w14:textId="77777777" w:rsidTr="0076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2A5026FE" w14:textId="2F0CD984" w:rsidR="007627F1" w:rsidRPr="003B39CC" w:rsidRDefault="007627F1" w:rsidP="00263D64">
            <w:pPr>
              <w:pStyle w:val="FHZwischentitel"/>
              <w:numPr>
                <w:ilvl w:val="0"/>
                <w:numId w:val="1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Phasen und Meilensteine</w:t>
            </w:r>
          </w:p>
        </w:tc>
        <w:tc>
          <w:tcPr>
            <w:tcW w:w="6845" w:type="dxa"/>
            <w:shd w:val="clear" w:color="auto" w:fill="FFFFFF" w:themeFill="background1"/>
          </w:tcPr>
          <w:p w14:paraId="573D1995" w14:textId="4CBE1DE9" w:rsidR="007627F1" w:rsidRPr="003B39CC" w:rsidRDefault="007627F1" w:rsidP="007627F1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7627F1" w:rsidRPr="001635A4" w14:paraId="4E15FCC8" w14:textId="77777777" w:rsidTr="007627F1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70E9D7B4" w14:textId="15B68637" w:rsidR="007627F1" w:rsidRPr="003B39CC" w:rsidRDefault="007627F1" w:rsidP="00263D64">
            <w:pPr>
              <w:pStyle w:val="FHZwischentitel"/>
              <w:numPr>
                <w:ilvl w:val="0"/>
                <w:numId w:val="1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Aktuelle Situation im Projekt</w:t>
            </w:r>
          </w:p>
        </w:tc>
        <w:tc>
          <w:tcPr>
            <w:tcW w:w="6845" w:type="dxa"/>
            <w:shd w:val="clear" w:color="auto" w:fill="FFFFFF" w:themeFill="background1"/>
          </w:tcPr>
          <w:p w14:paraId="2710E460" w14:textId="348E45D8" w:rsidR="007627F1" w:rsidRPr="003B39CC" w:rsidRDefault="007627F1" w:rsidP="007627F1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7627F1" w:rsidRPr="001635A4" w14:paraId="75304D4E" w14:textId="77777777" w:rsidTr="0076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3C8F708E" w14:textId="1724F478" w:rsidR="007627F1" w:rsidRPr="003B39CC" w:rsidRDefault="007627F1" w:rsidP="00263D64">
            <w:pPr>
              <w:pStyle w:val="FHZwischentitel"/>
              <w:numPr>
                <w:ilvl w:val="0"/>
                <w:numId w:val="1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Übergabe von Aufgaben, Kompetenzen, Verantwortlichkeiten (AKV)</w:t>
            </w:r>
          </w:p>
        </w:tc>
        <w:tc>
          <w:tcPr>
            <w:tcW w:w="6845" w:type="dxa"/>
            <w:shd w:val="clear" w:color="auto" w:fill="FFFFFF" w:themeFill="background1"/>
          </w:tcPr>
          <w:p w14:paraId="7851CCF2" w14:textId="511A2CE9" w:rsidR="007627F1" w:rsidRPr="003B39CC" w:rsidRDefault="007627F1" w:rsidP="007627F1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7627F1" w:rsidRPr="001635A4" w14:paraId="5B27AF76" w14:textId="77777777" w:rsidTr="007627F1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5912B108" w14:textId="75F8859F" w:rsidR="007627F1" w:rsidRPr="003B39CC" w:rsidRDefault="007627F1" w:rsidP="00263D64">
            <w:pPr>
              <w:pStyle w:val="FHZwischentitel"/>
              <w:numPr>
                <w:ilvl w:val="0"/>
                <w:numId w:val="1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Umsetzungs-Controlling</w:t>
            </w:r>
          </w:p>
        </w:tc>
        <w:tc>
          <w:tcPr>
            <w:tcW w:w="6845" w:type="dxa"/>
            <w:shd w:val="clear" w:color="auto" w:fill="FFFFFF" w:themeFill="background1"/>
          </w:tcPr>
          <w:p w14:paraId="14D21977" w14:textId="6A53162F" w:rsidR="007627F1" w:rsidRPr="003B39CC" w:rsidRDefault="007627F1" w:rsidP="007627F1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</w:tbl>
    <w:p w14:paraId="4AC29DF5" w14:textId="7DE7EE3D" w:rsidR="007627F1" w:rsidRDefault="007627F1" w:rsidP="007A6E1C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</w:p>
    <w:p w14:paraId="6B498108" w14:textId="6181C839" w:rsidR="007627F1" w:rsidRDefault="007627F1" w:rsidP="007627F1">
      <w:pPr>
        <w:rPr>
          <w:rFonts w:ascii="Knockout HTF49-Liteweight" w:hAnsi="Knockout HTF49-Liteweight" w:cs="Tahoma"/>
          <w:color w:val="00885E"/>
          <w:sz w:val="28"/>
          <w:szCs w:val="28"/>
        </w:rPr>
      </w:pPr>
      <w:r>
        <w:rPr>
          <w:rFonts w:ascii="Knockout HTF49-Liteweight" w:hAnsi="Knockout HTF49-Liteweight" w:cs="Tahoma"/>
          <w:color w:val="00885E"/>
          <w:sz w:val="28"/>
          <w:szCs w:val="28"/>
        </w:rPr>
        <w:br w:type="page"/>
      </w:r>
    </w:p>
    <w:tbl>
      <w:tblPr>
        <w:tblStyle w:val="Gitternetztabelle4Akzent6"/>
        <w:tblW w:w="9183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6845"/>
      </w:tblGrid>
      <w:tr w:rsidR="007627F1" w:rsidRPr="007627F1" w14:paraId="3947C81F" w14:textId="77777777" w:rsidTr="005D0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gridSpan w:val="2"/>
            <w:shd w:val="clear" w:color="auto" w:fill="00885E"/>
            <w:vAlign w:val="center"/>
          </w:tcPr>
          <w:p w14:paraId="7F9604EC" w14:textId="34092008" w:rsidR="007627F1" w:rsidRPr="007627F1" w:rsidRDefault="007627F1" w:rsidP="005D0641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7627F1">
              <w:rPr>
                <w:rFonts w:ascii="Tahoma" w:hAnsi="Tahoma" w:cs="Tahoma"/>
                <w:iCs/>
                <w:sz w:val="16"/>
                <w:szCs w:val="20"/>
              </w:rPr>
              <w:lastRenderedPageBreak/>
              <w:t xml:space="preserve">Projektübergabe – </w:t>
            </w:r>
            <w:r w:rsidRPr="00950519">
              <w:rPr>
                <w:rFonts w:ascii="Tahoma" w:hAnsi="Tahoma" w:cs="Tahoma"/>
                <w:i/>
                <w:sz w:val="16"/>
                <w:szCs w:val="20"/>
              </w:rPr>
              <w:t>Beispiel (Energieversorger)</w:t>
            </w:r>
          </w:p>
        </w:tc>
      </w:tr>
      <w:tr w:rsidR="003B39CC" w:rsidRPr="003B39CC" w14:paraId="295ACABA" w14:textId="77777777" w:rsidTr="005D0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D9D9D9" w:themeFill="background1" w:themeFillShade="D9"/>
            <w:vAlign w:val="center"/>
          </w:tcPr>
          <w:p w14:paraId="11D526CE" w14:textId="77777777" w:rsidR="007627F1" w:rsidRPr="003B39CC" w:rsidRDefault="007627F1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/>
                <w:bCs/>
                <w:caps w:val="0"/>
                <w:color w:val="3C3C3B"/>
                <w:spacing w:val="0"/>
                <w:sz w:val="16"/>
                <w:szCs w:val="20"/>
                <w:lang w:val="de-DE"/>
              </w:rPr>
              <w:t>Projekt</w:t>
            </w:r>
          </w:p>
        </w:tc>
        <w:tc>
          <w:tcPr>
            <w:tcW w:w="6845" w:type="dxa"/>
            <w:shd w:val="clear" w:color="auto" w:fill="D9D9D9" w:themeFill="background1" w:themeFillShade="D9"/>
            <w:vAlign w:val="center"/>
          </w:tcPr>
          <w:p w14:paraId="393E62A3" w14:textId="77777777" w:rsidR="007627F1" w:rsidRPr="003B39CC" w:rsidRDefault="007627F1" w:rsidP="005D0641">
            <w:pPr>
              <w:pStyle w:val="FHZwischentitel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Kooperationsprojekt „Energy 3“</w:t>
            </w:r>
          </w:p>
        </w:tc>
      </w:tr>
      <w:tr w:rsidR="003B39CC" w:rsidRPr="003B39CC" w14:paraId="747B3472" w14:textId="77777777" w:rsidTr="005D064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1B200E4D" w14:textId="760C4CE5" w:rsidR="007627F1" w:rsidRPr="003B39CC" w:rsidRDefault="007627F1" w:rsidP="00263D64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Termin</w:t>
            </w:r>
          </w:p>
        </w:tc>
        <w:tc>
          <w:tcPr>
            <w:tcW w:w="6845" w:type="dxa"/>
            <w:shd w:val="clear" w:color="auto" w:fill="FFFFFF" w:themeFill="background1"/>
          </w:tcPr>
          <w:p w14:paraId="37D15373" w14:textId="77777777" w:rsidR="007627F1" w:rsidRPr="003B39CC" w:rsidRDefault="007627F1" w:rsidP="005D0641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01.12.</w:t>
            </w:r>
          </w:p>
        </w:tc>
      </w:tr>
      <w:tr w:rsidR="003B39CC" w:rsidRPr="003B39CC" w14:paraId="1CDF145D" w14:textId="77777777" w:rsidTr="005D0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3597F92B" w14:textId="6BDB12EB" w:rsidR="007627F1" w:rsidRPr="003B39CC" w:rsidRDefault="007627F1" w:rsidP="00263D64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Projektbeteiligte</w:t>
            </w:r>
          </w:p>
        </w:tc>
        <w:tc>
          <w:tcPr>
            <w:tcW w:w="6845" w:type="dxa"/>
            <w:shd w:val="clear" w:color="auto" w:fill="FFFFFF" w:themeFill="background1"/>
          </w:tcPr>
          <w:p w14:paraId="223EB4EC" w14:textId="38A17479" w:rsidR="007627F1" w:rsidRPr="003B39CC" w:rsidRDefault="007627F1" w:rsidP="005D0641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Auftraggeber und Projektausschluss: E-Werk A (Meier), Stadtwerke B (Müller), Energie C (Schmidt)</w:t>
            </w:r>
          </w:p>
          <w:p w14:paraId="5AAF9474" w14:textId="77777777" w:rsidR="007627F1" w:rsidRPr="003B39CC" w:rsidRDefault="007627F1" w:rsidP="005D0641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Projektleitung und Verantwortung für Projektübergabe: Berger</w:t>
            </w:r>
          </w:p>
        </w:tc>
      </w:tr>
      <w:tr w:rsidR="003B39CC" w:rsidRPr="003B39CC" w14:paraId="7B261BFB" w14:textId="77777777" w:rsidTr="005D064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351CEEAE" w14:textId="60885B47" w:rsidR="007627F1" w:rsidRPr="003B39CC" w:rsidRDefault="007627F1" w:rsidP="00263D64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Projektziel</w:t>
            </w:r>
          </w:p>
        </w:tc>
        <w:tc>
          <w:tcPr>
            <w:tcW w:w="6845" w:type="dxa"/>
            <w:shd w:val="clear" w:color="auto" w:fill="FFFFFF" w:themeFill="background1"/>
          </w:tcPr>
          <w:p w14:paraId="31FD5A36" w14:textId="77777777" w:rsidR="007627F1" w:rsidRPr="003B39CC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Erschließung Kooperationspotenziale bezüglich Einkaufs, Lager, Werkhöfe, Gerätepool, leit- und Schutzsysteme</w:t>
            </w:r>
          </w:p>
          <w:p w14:paraId="5F7A8AA7" w14:textId="77777777" w:rsidR="007627F1" w:rsidRPr="003B39CC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Einsparungsziel von 13 Mio. €</w:t>
            </w:r>
          </w:p>
        </w:tc>
      </w:tr>
      <w:tr w:rsidR="003B39CC" w:rsidRPr="003B39CC" w14:paraId="303A243B" w14:textId="77777777" w:rsidTr="005D0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000C5AEF" w14:textId="2BDAF873" w:rsidR="007627F1" w:rsidRPr="003B39CC" w:rsidRDefault="007627F1" w:rsidP="00263D64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Phasen und Meilensteine</w:t>
            </w:r>
          </w:p>
        </w:tc>
        <w:tc>
          <w:tcPr>
            <w:tcW w:w="6845" w:type="dxa"/>
            <w:shd w:val="clear" w:color="auto" w:fill="FFFFFF" w:themeFill="background1"/>
          </w:tcPr>
          <w:p w14:paraId="750921EB" w14:textId="77777777" w:rsidR="007627F1" w:rsidRPr="003B39CC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Analyse der Potenziale (01.03. bis 31.08.)</w:t>
            </w:r>
          </w:p>
          <w:p w14:paraId="7A671CD2" w14:textId="0E44AA42" w:rsidR="007627F1" w:rsidRPr="003B39CC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Maßnahmen zu Potenzial</w:t>
            </w:r>
            <w:r w:rsid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e</w:t>
            </w: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rschließung (01.09. bis 30.11.)</w:t>
            </w:r>
          </w:p>
          <w:p w14:paraId="60C993DB" w14:textId="77777777" w:rsidR="007627F1" w:rsidRPr="003B39CC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Projektübergabe und Start der Umsetzung (01.12.)</w:t>
            </w:r>
          </w:p>
        </w:tc>
      </w:tr>
      <w:tr w:rsidR="003B39CC" w:rsidRPr="003B39CC" w14:paraId="5F08192A" w14:textId="77777777" w:rsidTr="005D0641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418CC5F2" w14:textId="19E21EC0" w:rsidR="007627F1" w:rsidRPr="003B39CC" w:rsidRDefault="007627F1" w:rsidP="00263D64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Aktuelle Situation im Projekt</w:t>
            </w:r>
          </w:p>
        </w:tc>
        <w:tc>
          <w:tcPr>
            <w:tcW w:w="6845" w:type="dxa"/>
            <w:shd w:val="clear" w:color="auto" w:fill="FFFFFF" w:themeFill="background1"/>
          </w:tcPr>
          <w:p w14:paraId="5092BEF0" w14:textId="77777777" w:rsidR="007627F1" w:rsidRPr="00263D64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950519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 xml:space="preserve">Die </w:t>
            </w: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Potenziale sind mit ca. 15 Mio. € erschlossen.</w:t>
            </w:r>
          </w:p>
          <w:p w14:paraId="28B3D7DA" w14:textId="51A5D9AD" w:rsidR="007627F1" w:rsidRPr="00263D64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Relativ rasch umsetzbar sind die Bereiche: Einkauf, Lager / Werkhöfe, Gerätepool, Leit- und Schutzsysteme</w:t>
            </w:r>
          </w:p>
          <w:p w14:paraId="166C97CC" w14:textId="629C9E4F" w:rsidR="007627F1" w:rsidRPr="00950519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Umsetzungsmaßnahmen</w:t>
            </w:r>
            <w:r w:rsidRPr="00950519">
              <w:rPr>
                <w:b w:val="0"/>
                <w:bCs w:val="0"/>
                <w:caps w:val="0"/>
                <w:color w:val="3C3C3B"/>
                <w:sz w:val="16"/>
                <w:szCs w:val="20"/>
                <w:lang w:val="de-DE"/>
              </w:rPr>
              <w:t xml:space="preserve"> liegen vor und können gestartet werden</w:t>
            </w:r>
          </w:p>
        </w:tc>
      </w:tr>
      <w:tr w:rsidR="003B39CC" w:rsidRPr="003B39CC" w14:paraId="0C386823" w14:textId="77777777" w:rsidTr="005D0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54BA58F7" w14:textId="36AEE484" w:rsidR="007627F1" w:rsidRPr="003B39CC" w:rsidRDefault="007627F1" w:rsidP="00263D64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Übergabe von Aufgaben, Kompetenzen, Verantwortlichkeiten (AKV)</w:t>
            </w:r>
          </w:p>
        </w:tc>
        <w:tc>
          <w:tcPr>
            <w:tcW w:w="6845" w:type="dxa"/>
            <w:shd w:val="clear" w:color="auto" w:fill="FFFFFF" w:themeFill="background1"/>
          </w:tcPr>
          <w:p w14:paraId="0BF3ED7A" w14:textId="225CBD23" w:rsidR="007627F1" w:rsidRPr="00263D64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Die Umsetzungsmaßnahmen sind pro Kooperations</w:t>
            </w:r>
            <w:r w:rsid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u</w:t>
            </w: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nternehmen festgelegt. Als Umsetzungsverantwortliche pro Unternehmen fungieren: E-Werk A (Pestalozzi), Stadtwerke B (Rogge), Energie C (Steiner)</w:t>
            </w:r>
          </w:p>
          <w:p w14:paraId="27EA0A75" w14:textId="59F61C3B" w:rsidR="007627F1" w:rsidRPr="00263D64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Die Potenziale, die sich aus dem Zusammenschluss definierter Funktionen und Prozesse über alle Kooperationsunternehmen ergeben, liegen vor. Die Umsetzungsverantwortung hat Helmer. Unterstützt wird Helmer hierbei von folgenden Personen: E-Werk A (Hagen), Stadtwerke B (Eltze), Energie C (Wagner)</w:t>
            </w:r>
          </w:p>
          <w:p w14:paraId="589FF9A1" w14:textId="61DEC66E" w:rsidR="007627F1" w:rsidRPr="00950519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Die Umsetzung des Personalthemas wird von Schulte-Henkel verantwortet. Die offenen Punkte werden</w:t>
            </w:r>
            <w:r w:rsidRPr="00950519">
              <w:rPr>
                <w:b w:val="0"/>
                <w:bCs w:val="0"/>
                <w:caps w:val="0"/>
                <w:color w:val="3C3C3B"/>
                <w:sz w:val="16"/>
                <w:szCs w:val="20"/>
                <w:lang w:val="de-DE"/>
              </w:rPr>
              <w:t xml:space="preserve"> mit den Betriebsräten geklärt (Statusbericht bis 20.12.)</w:t>
            </w:r>
          </w:p>
        </w:tc>
      </w:tr>
      <w:tr w:rsidR="003B39CC" w:rsidRPr="003B39CC" w14:paraId="6664E883" w14:textId="77777777" w:rsidTr="005D0641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14:paraId="6AFFC79A" w14:textId="19F9526A" w:rsidR="007627F1" w:rsidRPr="003B39CC" w:rsidRDefault="007627F1" w:rsidP="00263D64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3B39CC">
              <w:rPr>
                <w:caps w:val="0"/>
                <w:color w:val="3C3C3B"/>
                <w:spacing w:val="0"/>
                <w:sz w:val="16"/>
                <w:szCs w:val="20"/>
                <w:lang w:val="de-DE"/>
              </w:rPr>
              <w:t>Umsetzungs-Controlling</w:t>
            </w:r>
          </w:p>
        </w:tc>
        <w:tc>
          <w:tcPr>
            <w:tcW w:w="6845" w:type="dxa"/>
            <w:shd w:val="clear" w:color="auto" w:fill="FFFFFF" w:themeFill="background1"/>
          </w:tcPr>
          <w:p w14:paraId="71994452" w14:textId="47530479" w:rsidR="007627F1" w:rsidRPr="00263D64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Verantwortung: Helmer (ab 01.12.)</w:t>
            </w:r>
          </w:p>
          <w:p w14:paraId="1FDEF4DA" w14:textId="53CB228D" w:rsidR="007627F1" w:rsidRPr="00263D64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Umsetzungs-Ausschuss: E-Werk A (Meier, Berger), Stadtwerke B (Müller, Helmer), Energie C (Schmidt)</w:t>
            </w:r>
          </w:p>
          <w:p w14:paraId="47641ACC" w14:textId="20E54823" w:rsidR="007627F1" w:rsidRPr="00950519" w:rsidRDefault="007627F1" w:rsidP="00263D64">
            <w:pPr>
              <w:pStyle w:val="FHZwischentitel"/>
              <w:numPr>
                <w:ilvl w:val="0"/>
                <w:numId w:val="14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</w:pPr>
            <w:r w:rsidRPr="00263D64">
              <w:rPr>
                <w:b w:val="0"/>
                <w:bCs w:val="0"/>
                <w:caps w:val="0"/>
                <w:color w:val="3C3C3B"/>
                <w:spacing w:val="0"/>
                <w:sz w:val="16"/>
                <w:szCs w:val="20"/>
                <w:lang w:val="de-DE"/>
              </w:rPr>
              <w:t>Bericht: jeden</w:t>
            </w:r>
            <w:r w:rsidRPr="00950519">
              <w:rPr>
                <w:b w:val="0"/>
                <w:bCs w:val="0"/>
                <w:caps w:val="0"/>
                <w:color w:val="3C3C3B"/>
                <w:sz w:val="16"/>
                <w:szCs w:val="20"/>
                <w:lang w:val="de-DE"/>
              </w:rPr>
              <w:t xml:space="preserve"> ersten Montag im Monat 13.00 bis 16.00</w:t>
            </w:r>
          </w:p>
        </w:tc>
      </w:tr>
    </w:tbl>
    <w:p w14:paraId="7C88620C" w14:textId="60C8A08B" w:rsidR="001773EC" w:rsidRPr="003B39CC" w:rsidRDefault="001773EC" w:rsidP="007627F1">
      <w:pPr>
        <w:tabs>
          <w:tab w:val="left" w:pos="2280"/>
        </w:tabs>
        <w:rPr>
          <w:rFonts w:ascii="Tahoma" w:hAnsi="Tahoma" w:cs="Tahoma"/>
          <w:b/>
          <w:bCs/>
          <w:iCs/>
          <w:color w:val="3C3C3B"/>
          <w:sz w:val="20"/>
          <w:szCs w:val="20"/>
        </w:rPr>
      </w:pPr>
    </w:p>
    <w:sectPr w:rsidR="001773EC" w:rsidRPr="003B39CC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3E370361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0A507A">
      <w:rPr>
        <w:rFonts w:ascii="Tahoma" w:hAnsi="Tahoma" w:cs="Tahoma"/>
        <w:sz w:val="16"/>
        <w:szCs w:val="16"/>
        <w:lang w:val="en-US"/>
      </w:rPr>
      <w:t>1</w:t>
    </w:r>
    <w:r w:rsidR="007627F1">
      <w:rPr>
        <w:rFonts w:ascii="Tahoma" w:hAnsi="Tahoma" w:cs="Tahoma"/>
        <w:sz w:val="16"/>
        <w:szCs w:val="16"/>
        <w:lang w:val="en-US"/>
      </w:rPr>
      <w:t>4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7627F1">
      <w:rPr>
        <w:rFonts w:ascii="Tahoma" w:hAnsi="Tahoma" w:cs="Tahoma"/>
        <w:sz w:val="16"/>
        <w:szCs w:val="16"/>
        <w:lang w:val="en-US"/>
      </w:rPr>
      <w:t>März</w:t>
    </w:r>
    <w:proofErr w:type="spellEnd"/>
    <w:r w:rsidR="00771783">
      <w:rPr>
        <w:rFonts w:ascii="Tahoma" w:hAnsi="Tahoma" w:cs="Tahoma"/>
        <w:sz w:val="16"/>
        <w:szCs w:val="16"/>
        <w:lang w:val="en-US"/>
      </w:rPr>
      <w:t xml:space="preserve"> 2018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6F3AB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6" w15:restartNumberingAfterBreak="0">
    <w:nsid w:val="20743EF0"/>
    <w:multiLevelType w:val="hybridMultilevel"/>
    <w:tmpl w:val="7F58BD8A"/>
    <w:lvl w:ilvl="0" w:tplc="7D14E00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3037"/>
    <w:multiLevelType w:val="hybridMultilevel"/>
    <w:tmpl w:val="B3881EA4"/>
    <w:lvl w:ilvl="0" w:tplc="79C6FE4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67574"/>
    <w:multiLevelType w:val="hybridMultilevel"/>
    <w:tmpl w:val="14F8D688"/>
    <w:lvl w:ilvl="0" w:tplc="79C6FE4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2"/>
  </w:num>
  <w:num w:numId="2" w16cid:durableId="1282688335">
    <w:abstractNumId w:val="4"/>
  </w:num>
  <w:num w:numId="3" w16cid:durableId="737551749">
    <w:abstractNumId w:val="11"/>
  </w:num>
  <w:num w:numId="4" w16cid:durableId="132530316">
    <w:abstractNumId w:val="7"/>
  </w:num>
  <w:num w:numId="5" w16cid:durableId="1806848277">
    <w:abstractNumId w:val="14"/>
  </w:num>
  <w:num w:numId="6" w16cid:durableId="1381439396">
    <w:abstractNumId w:val="8"/>
  </w:num>
  <w:num w:numId="7" w16cid:durableId="839081875">
    <w:abstractNumId w:val="3"/>
  </w:num>
  <w:num w:numId="8" w16cid:durableId="1271279572">
    <w:abstractNumId w:val="12"/>
  </w:num>
  <w:num w:numId="9" w16cid:durableId="1032271066">
    <w:abstractNumId w:val="16"/>
  </w:num>
  <w:num w:numId="10" w16cid:durableId="862131489">
    <w:abstractNumId w:val="0"/>
  </w:num>
  <w:num w:numId="11" w16cid:durableId="993727333">
    <w:abstractNumId w:val="13"/>
  </w:num>
  <w:num w:numId="12" w16cid:durableId="1215654842">
    <w:abstractNumId w:val="1"/>
  </w:num>
  <w:num w:numId="13" w16cid:durableId="201132202">
    <w:abstractNumId w:val="5"/>
  </w:num>
  <w:num w:numId="14" w16cid:durableId="364019463">
    <w:abstractNumId w:val="6"/>
  </w:num>
  <w:num w:numId="15" w16cid:durableId="174268602">
    <w:abstractNumId w:val="18"/>
  </w:num>
  <w:num w:numId="16" w16cid:durableId="1020663968">
    <w:abstractNumId w:val="10"/>
  </w:num>
  <w:num w:numId="17" w16cid:durableId="1817726210">
    <w:abstractNumId w:val="17"/>
  </w:num>
  <w:num w:numId="18" w16cid:durableId="1586456071">
    <w:abstractNumId w:val="15"/>
  </w:num>
  <w:num w:numId="19" w16cid:durableId="358119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A507A"/>
    <w:rsid w:val="001773EC"/>
    <w:rsid w:val="00182825"/>
    <w:rsid w:val="00192C2F"/>
    <w:rsid w:val="00263D64"/>
    <w:rsid w:val="00295C76"/>
    <w:rsid w:val="002F4C4D"/>
    <w:rsid w:val="00396D35"/>
    <w:rsid w:val="003B39CC"/>
    <w:rsid w:val="003E5E42"/>
    <w:rsid w:val="00415E97"/>
    <w:rsid w:val="00464ABF"/>
    <w:rsid w:val="00471FE7"/>
    <w:rsid w:val="00494D4B"/>
    <w:rsid w:val="004C70F9"/>
    <w:rsid w:val="004E0B01"/>
    <w:rsid w:val="0055676B"/>
    <w:rsid w:val="005F6493"/>
    <w:rsid w:val="00602EDF"/>
    <w:rsid w:val="006F3ABC"/>
    <w:rsid w:val="00755AF7"/>
    <w:rsid w:val="007627F1"/>
    <w:rsid w:val="00771783"/>
    <w:rsid w:val="007A6E1C"/>
    <w:rsid w:val="00887D63"/>
    <w:rsid w:val="008966D6"/>
    <w:rsid w:val="00950519"/>
    <w:rsid w:val="009928FF"/>
    <w:rsid w:val="009D3E59"/>
    <w:rsid w:val="00A545FA"/>
    <w:rsid w:val="00A85C09"/>
    <w:rsid w:val="00AA286F"/>
    <w:rsid w:val="00B27CE2"/>
    <w:rsid w:val="00B752B0"/>
    <w:rsid w:val="00BA2B3B"/>
    <w:rsid w:val="00D17581"/>
    <w:rsid w:val="00D6187F"/>
    <w:rsid w:val="00DB3965"/>
    <w:rsid w:val="00DD0A20"/>
    <w:rsid w:val="00F50CBD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34</cp:revision>
  <dcterms:created xsi:type="dcterms:W3CDTF">2023-06-06T13:03:00Z</dcterms:created>
  <dcterms:modified xsi:type="dcterms:W3CDTF">2023-07-07T14:32:00Z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