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CB3E" w14:textId="77777777" w:rsidR="00A85C09" w:rsidRPr="00415E97" w:rsidRDefault="00A85C09" w:rsidP="00A85C09">
      <w:pPr>
        <w:rPr>
          <w:rFonts w:ascii="Knockout HTF49-Liteweight" w:hAnsi="Knockout HTF49-Liteweight" w:cs="Knockout HTF49-Liteweight"/>
          <w:color w:val="00885E"/>
          <w:sz w:val="28"/>
          <w:szCs w:val="28"/>
        </w:rPr>
      </w:pPr>
      <w:r w:rsidRPr="00415E97">
        <w:rPr>
          <w:rFonts w:ascii="Knockout HTF49-Liteweight" w:hAnsi="Knockout HTF49-Liteweight" w:cs="Knockout HTF49-Liteweight"/>
          <w:color w:val="00885E"/>
          <w:sz w:val="28"/>
          <w:szCs w:val="28"/>
        </w:rPr>
        <w:t>WERKZEUG</w:t>
      </w:r>
    </w:p>
    <w:tbl>
      <w:tblPr>
        <w:tblStyle w:val="Gitternetztabelle4Akzent6"/>
        <w:tblW w:w="0" w:type="auto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1272"/>
        <w:gridCol w:w="1589"/>
        <w:gridCol w:w="1588"/>
        <w:gridCol w:w="1435"/>
      </w:tblGrid>
      <w:tr w:rsidR="00AA286F" w:rsidRPr="009D3E59" w14:paraId="0F8E2B44" w14:textId="77777777" w:rsidTr="00602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00885E"/>
            <w:vAlign w:val="center"/>
          </w:tcPr>
          <w:p w14:paraId="77839F96" w14:textId="3CE66B4A" w:rsidR="00AA286F" w:rsidRPr="009D3E59" w:rsidRDefault="00AA286F" w:rsidP="00AA286F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602EDF">
              <w:rPr>
                <w:rFonts w:ascii="Tahoma" w:hAnsi="Tahoma" w:cs="Tahoma"/>
                <w:iCs/>
                <w:sz w:val="20"/>
                <w:szCs w:val="20"/>
              </w:rPr>
              <w:t>Strategie</w:t>
            </w:r>
            <w:r w:rsidR="0011148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Pr="00602EDF">
              <w:rPr>
                <w:rFonts w:ascii="Tahoma" w:hAnsi="Tahoma" w:cs="Tahoma"/>
                <w:iCs/>
                <w:sz w:val="20"/>
                <w:szCs w:val="20"/>
              </w:rPr>
              <w:t>ntwicklung</w:t>
            </w:r>
          </w:p>
        </w:tc>
      </w:tr>
      <w:tr w:rsidR="00A1075D" w:rsidRPr="00A1075D" w14:paraId="1A368667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5C1E8739" w14:textId="77777777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1. Strategische Herausforderungen</w:t>
            </w:r>
          </w:p>
        </w:tc>
      </w:tr>
      <w:tr w:rsidR="00A1075D" w:rsidRPr="00A1075D" w14:paraId="2AC74B9D" w14:textId="77777777" w:rsidTr="00AA286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38CED816" w14:textId="77777777" w:rsidR="00AA286F" w:rsidRPr="00A1075D" w:rsidRDefault="00AA286F" w:rsidP="00AA286F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  <w:r w:rsidRPr="00A1075D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  <w:t>1. Sättigung und Internationalisierung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7244A672" w14:textId="77777777" w:rsidR="00AA286F" w:rsidRPr="00A1075D" w:rsidRDefault="00AA286F" w:rsidP="00AA286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Beginnende Internationalisierung des Marktes</w:t>
            </w:r>
          </w:p>
          <w:p w14:paraId="4EB2572D" w14:textId="77777777" w:rsidR="00AA286F" w:rsidRPr="00A1075D" w:rsidRDefault="00AA286F" w:rsidP="00AA286F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Schwindende Kundenbindung im Markt</w:t>
            </w:r>
          </w:p>
        </w:tc>
      </w:tr>
      <w:tr w:rsidR="00A1075D" w:rsidRPr="00A1075D" w14:paraId="215FAB2E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3AAC9FF3" w14:textId="0814B67B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0B8105EC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Komplexitätsfalle in den Sortimenten (erforderliche systematische Müllabfuhr)</w:t>
            </w:r>
          </w:p>
          <w:p w14:paraId="6FCCDDA3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Steigerung der Mitarbeiterproduktivität</w:t>
            </w:r>
          </w:p>
        </w:tc>
      </w:tr>
      <w:tr w:rsidR="00A1075D" w:rsidRPr="00A1075D" w14:paraId="0DCB67E9" w14:textId="77777777" w:rsidTr="00AA286F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6E36CC04" w14:textId="0ED7CE5E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473D9A28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Finden und Binden von gutem Personal für das Auslandsgeschäft</w:t>
            </w:r>
          </w:p>
          <w:p w14:paraId="214FCF2B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Steigerung der Führungsqualität</w:t>
            </w:r>
          </w:p>
        </w:tc>
      </w:tr>
      <w:tr w:rsidR="00A1075D" w:rsidRPr="00A1075D" w14:paraId="787A96DE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4F5E0D77" w14:textId="3FED54B7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6637746E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5D96058E" w14:textId="77777777" w:rsidTr="00AA286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11FACCF8" w14:textId="77777777" w:rsidR="00AA286F" w:rsidRPr="00A1075D" w:rsidRDefault="00AA286F" w:rsidP="00AA286F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2. Strategische Ziele</w:t>
            </w:r>
          </w:p>
        </w:tc>
      </w:tr>
      <w:tr w:rsidR="00A1075D" w:rsidRPr="00A1075D" w14:paraId="17A10A47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5F601304" w14:textId="59E34353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2EF567EF" w14:textId="3D57CF3C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703A219C" w14:textId="77777777" w:rsidTr="00AA286F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18140017" w14:textId="67DE655B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454E8466" w14:textId="3102392A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0E73AA2C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01284560" w14:textId="738C4921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1A035F81" w14:textId="162BFFD5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1EB9DB4E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06541E10" w14:textId="7BA7E86B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6411ECE4" w14:textId="115AB131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52498E33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5B1F13DB" w14:textId="77777777" w:rsidR="00AA286F" w:rsidRPr="00A1075D" w:rsidRDefault="00AA286F" w:rsidP="00AA286F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3. Strategische Eckdaten</w:t>
            </w:r>
          </w:p>
        </w:tc>
      </w:tr>
      <w:tr w:rsidR="00A1075D" w:rsidRPr="00A1075D" w14:paraId="12372C91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6AE12BF7" w14:textId="77777777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5B60A315" w14:textId="77777777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Jahr 1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55D3C50" w14:textId="77777777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Jahr 2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4DFA12F" w14:textId="77777777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Jahr 3</w:t>
            </w:r>
          </w:p>
        </w:tc>
      </w:tr>
      <w:tr w:rsidR="00A1075D" w:rsidRPr="00A1075D" w14:paraId="012B5D55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69B57BC2" w14:textId="3C592BAE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7259AD72" w14:textId="3E014EDC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55FE4CC" w14:textId="7AD06805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7AD96602" w14:textId="17EE7477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6ECED2E0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77A82A11" w14:textId="06A32899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0962C41E" w14:textId="533B219E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D0A6E2B" w14:textId="2833706B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431351A" w14:textId="31F6C668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4FC07348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0F7CD091" w14:textId="4B0E8222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425A0173" w14:textId="08ACA9C9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1F66A27" w14:textId="586C823A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55317AF" w14:textId="63266111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5B9DE1ED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251381C7" w14:textId="7BC837B8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786662FE" w14:textId="351BA133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0AF090DB" w14:textId="55CCBE3D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9F1C84C" w14:textId="5266A87C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7F6D8BDD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52F12487" w14:textId="3ECDE49D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08132A4F" w14:textId="4C94EF28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24AD550" w14:textId="2AAB1BD4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BE65C3D" w14:textId="475A78AF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1A00201B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289B994B" w14:textId="70A681C9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74549D65" w14:textId="2225AB91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D273302" w14:textId="01575C8D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3DCD5BB" w14:textId="74D4B108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1D93611B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11DC75FE" w14:textId="0091B3AC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51A73E01" w14:textId="1026D034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8029710" w14:textId="0F863A1C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66A0D77" w14:textId="1E98697C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00563786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3A00F83D" w14:textId="032D6BEA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5240152D" w14:textId="16A86828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F793117" w14:textId="2B6FF015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75D4613" w14:textId="58136AF9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05DAB9B6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069CC362" w14:textId="5ACDB99A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470046D1" w14:textId="72AC3DB3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0A99B52" w14:textId="005A258B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5B89938" w14:textId="7BFBC3BF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4D293654" w14:textId="77777777" w:rsidTr="00AA286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33132FB8" w14:textId="6ED41F9D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021A6CF4" w14:textId="78515356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AD28E94" w14:textId="1D5F0167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AB4979E" w14:textId="049168CE" w:rsidR="00AA286F" w:rsidRPr="00A1075D" w:rsidRDefault="00AA286F" w:rsidP="00AA286F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39318C61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41161B9E" w14:textId="085638F7" w:rsidR="00AA286F" w:rsidRPr="00A1075D" w:rsidRDefault="00AA286F" w:rsidP="00AA286F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082E53D8" w14:textId="6074C5AD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45337F8" w14:textId="60C59B94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7970F45" w14:textId="596E6866" w:rsidR="00AA286F" w:rsidRPr="00A1075D" w:rsidRDefault="00AA286F" w:rsidP="00AA286F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</w:tbl>
    <w:p w14:paraId="723F8385" w14:textId="3BA998B0" w:rsidR="00AA286F" w:rsidRPr="00A1075D" w:rsidRDefault="00AA286F">
      <w:pPr>
        <w:rPr>
          <w:rFonts w:ascii="Tahoma" w:hAnsi="Tahoma" w:cs="Tahoma"/>
          <w:b/>
          <w:bCs/>
          <w:color w:val="3C3C3B"/>
          <w:sz w:val="16"/>
          <w:szCs w:val="16"/>
        </w:rPr>
      </w:pPr>
    </w:p>
    <w:p w14:paraId="6510BD90" w14:textId="5A8FD968" w:rsidR="00887D63" w:rsidRPr="00934B32" w:rsidRDefault="00AA286F" w:rsidP="00AA286F">
      <w:pPr>
        <w:rPr>
          <w:rFonts w:ascii="Tahoma" w:hAnsi="Tahoma" w:cs="Tahoma"/>
          <w:b/>
          <w:bCs/>
          <w:color w:val="3C3C3B"/>
          <w:sz w:val="16"/>
          <w:szCs w:val="16"/>
        </w:rPr>
      </w:pPr>
      <w:r w:rsidRPr="00A1075D">
        <w:rPr>
          <w:rFonts w:ascii="Tahoma" w:hAnsi="Tahoma" w:cs="Tahoma"/>
          <w:b/>
          <w:bCs/>
          <w:color w:val="3C3C3B"/>
          <w:sz w:val="16"/>
          <w:szCs w:val="16"/>
        </w:rPr>
        <w:br w:type="page"/>
      </w:r>
    </w:p>
    <w:tbl>
      <w:tblPr>
        <w:tblStyle w:val="Gitternetztabelle4Akzent6"/>
        <w:tblW w:w="905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1113"/>
        <w:gridCol w:w="1590"/>
        <w:gridCol w:w="1590"/>
        <w:gridCol w:w="1590"/>
      </w:tblGrid>
      <w:tr w:rsidR="00A1075D" w:rsidRPr="00A1075D" w14:paraId="28D04F77" w14:textId="77777777" w:rsidTr="00AA2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738AA45C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lastRenderedPageBreak/>
              <w:t>4. Strategische Ziele für die Funktionen</w:t>
            </w:r>
          </w:p>
        </w:tc>
      </w:tr>
      <w:tr w:rsidR="00A1075D" w:rsidRPr="00A1075D" w14:paraId="0379AD30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5A854D63" w14:textId="77777777" w:rsidR="00AA286F" w:rsidRPr="00A1075D" w:rsidRDefault="00AA286F" w:rsidP="0028630D">
            <w:p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A1075D">
              <w:rPr>
                <w:rFonts w:ascii="Tahoma" w:hAnsi="Tahoma" w:cs="Tahoma"/>
                <w:color w:val="3C3C3B"/>
                <w:sz w:val="16"/>
                <w:szCs w:val="16"/>
              </w:rPr>
              <w:t>Funktion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46F6C1E8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bCs/>
                <w:caps w:val="0"/>
                <w:color w:val="3C3C3B"/>
                <w:sz w:val="16"/>
                <w:szCs w:val="16"/>
              </w:rPr>
              <w:t>Anforderungen an die Funktion</w:t>
            </w:r>
          </w:p>
        </w:tc>
      </w:tr>
      <w:tr w:rsidR="00A1075D" w:rsidRPr="00A1075D" w14:paraId="5C84C1FF" w14:textId="77777777" w:rsidTr="00AA286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6DF5BDFC" w14:textId="169B9781" w:rsidR="00AA286F" w:rsidRPr="00A1075D" w:rsidRDefault="00AA286F" w:rsidP="0028630D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7B85F13E" w14:textId="5B30C7A2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6FF950B3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6C1331D2" w14:textId="2B05BFCB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60EC9ABE" w14:textId="4C25A4D1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30064CE5" w14:textId="77777777" w:rsidTr="00AA286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4A99CF86" w14:textId="06ACB76F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2EEF5E6D" w14:textId="3CBD7B08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2CD3EC66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7CC0CA19" w14:textId="03AC5E5D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544316F1" w14:textId="6E97484C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43D435CF" w14:textId="77777777" w:rsidTr="00AA286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5920DE85" w14:textId="382AF122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2435ED10" w14:textId="00B65995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769CC093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3F212C7A" w14:textId="422FA071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76B41BD5" w14:textId="6A0FF1A6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40D20410" w14:textId="77777777" w:rsidTr="00AA286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7694AD87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5. Maßnahmen</w:t>
            </w:r>
          </w:p>
        </w:tc>
      </w:tr>
      <w:tr w:rsidR="00A1075D" w:rsidRPr="00A1075D" w14:paraId="58E15AE8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  <w:vAlign w:val="center"/>
          </w:tcPr>
          <w:p w14:paraId="53F2A291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Aufgabe (Beispiel Funktion „Logistik“)</w:t>
            </w:r>
          </w:p>
        </w:tc>
        <w:tc>
          <w:tcPr>
            <w:tcW w:w="1590" w:type="dxa"/>
            <w:shd w:val="clear" w:color="auto" w:fill="FFFFFF" w:themeFill="background1"/>
          </w:tcPr>
          <w:p w14:paraId="1E537CD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590" w:type="dxa"/>
            <w:shd w:val="clear" w:color="auto" w:fill="FFFFFF" w:themeFill="background1"/>
          </w:tcPr>
          <w:p w14:paraId="03E896ED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Verantwortung</w:t>
            </w:r>
          </w:p>
        </w:tc>
        <w:tc>
          <w:tcPr>
            <w:tcW w:w="1590" w:type="dxa"/>
            <w:shd w:val="clear" w:color="auto" w:fill="FFFFFF" w:themeFill="background1"/>
          </w:tcPr>
          <w:p w14:paraId="0CF2C7A2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Status</w:t>
            </w:r>
          </w:p>
        </w:tc>
      </w:tr>
      <w:tr w:rsidR="00A1075D" w:rsidRPr="00A1075D" w14:paraId="7AF618D2" w14:textId="77777777" w:rsidTr="00AA286F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586953F1" w14:textId="3495B956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1.</w:t>
            </w:r>
          </w:p>
        </w:tc>
        <w:tc>
          <w:tcPr>
            <w:tcW w:w="1590" w:type="dxa"/>
            <w:shd w:val="clear" w:color="auto" w:fill="FFFFFF" w:themeFill="background1"/>
          </w:tcPr>
          <w:p w14:paraId="5BC62056" w14:textId="74CB69D4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5AD370A3" w14:textId="56B11399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7C94FE8B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06099714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4E233A15" w14:textId="1DF0D6C4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2.</w:t>
            </w:r>
          </w:p>
        </w:tc>
        <w:tc>
          <w:tcPr>
            <w:tcW w:w="1590" w:type="dxa"/>
            <w:shd w:val="clear" w:color="auto" w:fill="FFFFFF" w:themeFill="background1"/>
          </w:tcPr>
          <w:p w14:paraId="387812F8" w14:textId="3D6F9A20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717C77AD" w14:textId="3443D63E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4F0821E8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0AAB37C2" w14:textId="77777777" w:rsidTr="00AA286F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38F58CEB" w14:textId="2EA58A42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3.</w:t>
            </w:r>
          </w:p>
        </w:tc>
        <w:tc>
          <w:tcPr>
            <w:tcW w:w="1590" w:type="dxa"/>
            <w:shd w:val="clear" w:color="auto" w:fill="FFFFFF" w:themeFill="background1"/>
          </w:tcPr>
          <w:p w14:paraId="3F2BE51E" w14:textId="2B852E81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12019042" w14:textId="09F61FD3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6107FE1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73659CAE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6586D5EE" w14:textId="69FCAF2C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4.</w:t>
            </w:r>
          </w:p>
        </w:tc>
        <w:tc>
          <w:tcPr>
            <w:tcW w:w="1590" w:type="dxa"/>
            <w:shd w:val="clear" w:color="auto" w:fill="FFFFFF" w:themeFill="background1"/>
          </w:tcPr>
          <w:p w14:paraId="00C9FE1B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602601D6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2D215925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484D94AB" w14:textId="77777777" w:rsidTr="00AA286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1C38C0EA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6. Mittel</w:t>
            </w:r>
          </w:p>
        </w:tc>
      </w:tr>
      <w:tr w:rsidR="00A1075D" w:rsidRPr="00A1075D" w14:paraId="19C95DD2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  <w:vAlign w:val="center"/>
          </w:tcPr>
          <w:p w14:paraId="634D3EC8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Aufgabe (Beispiel Funktion „Einkauf“)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256E769E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Kosten in Euro</w:t>
            </w:r>
          </w:p>
        </w:tc>
      </w:tr>
      <w:tr w:rsidR="00A1075D" w:rsidRPr="00A1075D" w14:paraId="34F7D9B8" w14:textId="77777777" w:rsidTr="00AA286F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5D2113A2" w14:textId="057BEE73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1.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58FB1F97" w14:textId="42D199CD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1E95366B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6E6A2BE9" w14:textId="105FA710" w:rsidR="00AA286F" w:rsidRPr="00A1075D" w:rsidRDefault="00AA286F" w:rsidP="00AA286F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2.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347F9C20" w14:textId="327EBAD0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2934B1BA" w14:textId="77777777" w:rsidTr="00AA286F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5D556296" w14:textId="400278CE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3.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2FB40BC8" w14:textId="2B9035E8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1128B51C" w14:textId="77777777" w:rsidTr="00AA2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6592FDA4" w14:textId="1325F6EE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4.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53196AF2" w14:textId="5670BEC0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</w:tbl>
    <w:p w14:paraId="61B8BBED" w14:textId="4CCAFFDE" w:rsidR="00AA286F" w:rsidRPr="00A1075D" w:rsidRDefault="00AA286F" w:rsidP="00AA286F">
      <w:pPr>
        <w:rPr>
          <w:rFonts w:ascii="Tahoma" w:hAnsi="Tahoma" w:cs="Tahoma"/>
          <w:caps/>
          <w:color w:val="3C3C3B"/>
          <w:spacing w:val="-2"/>
          <w:sz w:val="16"/>
          <w:szCs w:val="16"/>
        </w:rPr>
      </w:pPr>
    </w:p>
    <w:p w14:paraId="03B27410" w14:textId="75AABE92" w:rsidR="00AA286F" w:rsidRPr="00887D63" w:rsidRDefault="00AA286F" w:rsidP="00AA286F">
      <w:pPr>
        <w:rPr>
          <w:rFonts w:ascii="Knockout HTF49-Liteweight" w:hAnsi="Knockout HTF49-Liteweight" w:cs="Knockout HTF49-Liteweight"/>
          <w:caps/>
          <w:color w:val="008962"/>
          <w:spacing w:val="-2"/>
          <w:sz w:val="16"/>
          <w:szCs w:val="16"/>
        </w:rPr>
      </w:pPr>
      <w:r>
        <w:rPr>
          <w:rFonts w:ascii="Knockout HTF49-Liteweight" w:hAnsi="Knockout HTF49-Liteweight" w:cs="Knockout HTF49-Liteweight"/>
          <w:caps/>
          <w:color w:val="008962"/>
          <w:spacing w:val="-2"/>
          <w:sz w:val="16"/>
          <w:szCs w:val="16"/>
        </w:rPr>
        <w:br w:type="page"/>
      </w:r>
    </w:p>
    <w:tbl>
      <w:tblPr>
        <w:tblStyle w:val="Gitternetztabelle4Akzent6"/>
        <w:tblW w:w="0" w:type="auto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1272"/>
        <w:gridCol w:w="1589"/>
        <w:gridCol w:w="1588"/>
        <w:gridCol w:w="1435"/>
      </w:tblGrid>
      <w:tr w:rsidR="00AA286F" w:rsidRPr="009D3E59" w14:paraId="668F5201" w14:textId="77777777" w:rsidTr="000C2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00885E"/>
            <w:vAlign w:val="center"/>
          </w:tcPr>
          <w:p w14:paraId="3239982A" w14:textId="1058E218" w:rsidR="00AA286F" w:rsidRPr="009D3E59" w:rsidRDefault="00AA286F" w:rsidP="0028630D">
            <w:pPr>
              <w:spacing w:line="276" w:lineRule="auto"/>
              <w:rPr>
                <w:rFonts w:ascii="Tahoma" w:hAnsi="Tahoma" w:cs="Tahoma"/>
                <w:b w:val="0"/>
                <w:iCs/>
                <w:sz w:val="16"/>
                <w:szCs w:val="16"/>
              </w:rPr>
            </w:pPr>
            <w:r w:rsidRPr="000C295A">
              <w:rPr>
                <w:rFonts w:ascii="Tahoma" w:hAnsi="Tahoma" w:cs="Tahoma"/>
                <w:iCs/>
                <w:sz w:val="18"/>
                <w:szCs w:val="18"/>
              </w:rPr>
              <w:lastRenderedPageBreak/>
              <w:t>Strategie</w:t>
            </w:r>
            <w:r w:rsidR="00111489">
              <w:rPr>
                <w:rFonts w:ascii="Tahoma" w:hAnsi="Tahoma" w:cs="Tahoma"/>
                <w:iCs/>
                <w:sz w:val="18"/>
                <w:szCs w:val="18"/>
              </w:rPr>
              <w:t>e</w:t>
            </w:r>
            <w:r w:rsidRPr="000C295A">
              <w:rPr>
                <w:rFonts w:ascii="Tahoma" w:hAnsi="Tahoma" w:cs="Tahoma"/>
                <w:iCs/>
                <w:sz w:val="18"/>
                <w:szCs w:val="18"/>
              </w:rPr>
              <w:t xml:space="preserve">ntwicklung – </w:t>
            </w:r>
            <w:r w:rsidRPr="000C295A">
              <w:rPr>
                <w:rFonts w:ascii="Tahoma" w:hAnsi="Tahoma" w:cs="Tahoma"/>
                <w:i/>
                <w:sz w:val="18"/>
                <w:szCs w:val="18"/>
              </w:rPr>
              <w:t xml:space="preserve">Beispiel </w:t>
            </w:r>
            <w:r w:rsidR="00111489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0C295A">
              <w:rPr>
                <w:rFonts w:ascii="Tahoma" w:hAnsi="Tahoma" w:cs="Tahoma"/>
                <w:i/>
                <w:sz w:val="18"/>
                <w:szCs w:val="18"/>
              </w:rPr>
              <w:t>Handelsunternehmen</w:t>
            </w:r>
            <w:r w:rsidR="00111489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</w:tr>
      <w:tr w:rsidR="00A1075D" w:rsidRPr="00A1075D" w14:paraId="6611E2AF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2349ECE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1. Strategische Herausforderungen</w:t>
            </w:r>
          </w:p>
        </w:tc>
      </w:tr>
      <w:tr w:rsidR="00A1075D" w:rsidRPr="00A1075D" w14:paraId="4D7558D4" w14:textId="77777777" w:rsidTr="0028630D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57323714" w14:textId="77777777" w:rsidR="00AA286F" w:rsidRPr="00A1075D" w:rsidRDefault="00AA286F" w:rsidP="0028630D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  <w:r w:rsidRPr="00A1075D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  <w:t>1. Sättigung und Internationalisierung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3C77DC7F" w14:textId="77777777" w:rsidR="00AA286F" w:rsidRPr="00A1075D" w:rsidRDefault="00AA286F" w:rsidP="0028630D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Beginnende Internationalisierung des Marktes</w:t>
            </w:r>
          </w:p>
          <w:p w14:paraId="5D52D2FF" w14:textId="77777777" w:rsidR="00AA286F" w:rsidRPr="00D45809" w:rsidRDefault="00AA286F" w:rsidP="0028630D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Schwindende Kundenbindung im Markt</w:t>
            </w:r>
          </w:p>
        </w:tc>
      </w:tr>
      <w:tr w:rsidR="00A1075D" w:rsidRPr="00A1075D" w14:paraId="7EF7C02E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29DD8ED7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2. Bewältigung der Komplexitätsfalle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33BD8F12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Komplexitätsfalle in den Sortimenten (erforderliche systematische Müllabfuhr)</w:t>
            </w:r>
          </w:p>
          <w:p w14:paraId="0A266B87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Steigerung der Mitarbeiterproduktivität</w:t>
            </w:r>
          </w:p>
        </w:tc>
      </w:tr>
      <w:tr w:rsidR="00A1075D" w:rsidRPr="00A1075D" w14:paraId="4B9DE710" w14:textId="77777777" w:rsidTr="0028630D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01949003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3. Engpässe am Arbeitsmarkt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3B657AC3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Finden und Binden von gutem Personal für das Auslandsgeschäft</w:t>
            </w:r>
          </w:p>
          <w:p w14:paraId="3F23631B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Steigerung der Führungsqualität</w:t>
            </w:r>
          </w:p>
        </w:tc>
      </w:tr>
      <w:tr w:rsidR="00A1075D" w:rsidRPr="00A1075D" w14:paraId="13E5C708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03B62C01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4.</w:t>
            </w:r>
            <w:proofErr w:type="gramStart"/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 xml:space="preserve"> ….</w:t>
            </w:r>
            <w:proofErr w:type="gramEnd"/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.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7EC2D802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3AE8568D" w14:textId="77777777" w:rsidTr="0028630D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71112C9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2. Strategische Ziele</w:t>
            </w:r>
          </w:p>
        </w:tc>
      </w:tr>
      <w:tr w:rsidR="00A1075D" w:rsidRPr="00A1075D" w14:paraId="132BD353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7E4D33F7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1. Marktentwicklung Frankreich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72CF7547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Erreichen von 10% Marktanteil in Frankreich</w:t>
            </w:r>
          </w:p>
          <w:p w14:paraId="1BD30A06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Kooperation mit nationalen Discounterketten</w:t>
            </w:r>
          </w:p>
          <w:p w14:paraId="0A344AF2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Aufbau von 15 eigenen Läden in den größten Städten</w:t>
            </w:r>
          </w:p>
        </w:tc>
      </w:tr>
      <w:tr w:rsidR="00A1075D" w:rsidRPr="00A1075D" w14:paraId="0E367B2A" w14:textId="77777777" w:rsidTr="0028630D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1356CD7A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2. Marktdurchdringung mit eigenen Läden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04158F40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Aufbau von 20 eigenen Läden in Deutschland und Österreich (Einkaufszentren bzw. frequentierte Plätze)</w:t>
            </w:r>
          </w:p>
          <w:p w14:paraId="4A253A21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Aufbau Franchise-System</w:t>
            </w:r>
          </w:p>
          <w:p w14:paraId="1133E074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Zielumsatz pro Laden pro Jahr: 0,7 Mio. Euro</w:t>
            </w:r>
          </w:p>
        </w:tc>
      </w:tr>
      <w:tr w:rsidR="00A1075D" w:rsidRPr="00A1075D" w14:paraId="615B27FE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5B1FB680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3. Verstärkung des Sortiments „Buch, Hören und Sehen“</w:t>
            </w:r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6AA927D6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Ausbau des Sortiments auf 15 Mio. Euro Umsatz</w:t>
            </w:r>
          </w:p>
          <w:p w14:paraId="766A26B0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Abwicklung des Bereichs „Buch“ über die Internet-Plattform „</w:t>
            </w:r>
            <w:proofErr w:type="spellStart"/>
            <w:r w:rsidRPr="00D45809">
              <w:rPr>
                <w:caps w:val="0"/>
                <w:color w:val="3C3C3B"/>
                <w:sz w:val="16"/>
                <w:szCs w:val="16"/>
              </w:rPr>
              <w:t>Interbook</w:t>
            </w:r>
            <w:proofErr w:type="spellEnd"/>
            <w:r w:rsidRPr="00D45809">
              <w:rPr>
                <w:caps w:val="0"/>
                <w:color w:val="3C3C3B"/>
                <w:sz w:val="16"/>
                <w:szCs w:val="16"/>
              </w:rPr>
              <w:t>“ als Logistikpartner</w:t>
            </w:r>
          </w:p>
        </w:tc>
      </w:tr>
      <w:tr w:rsidR="00A1075D" w:rsidRPr="00A1075D" w14:paraId="1081FB92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3" w:type="dxa"/>
            <w:shd w:val="clear" w:color="auto" w:fill="FFFFFF" w:themeFill="background1"/>
            <w:vAlign w:val="center"/>
          </w:tcPr>
          <w:p w14:paraId="011A376F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4.</w:t>
            </w:r>
            <w:proofErr w:type="gramStart"/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 xml:space="preserve"> ….</w:t>
            </w:r>
            <w:proofErr w:type="gramEnd"/>
          </w:p>
        </w:tc>
        <w:tc>
          <w:tcPr>
            <w:tcW w:w="5883" w:type="dxa"/>
            <w:gridSpan w:val="4"/>
            <w:shd w:val="clear" w:color="auto" w:fill="FFFFFF" w:themeFill="background1"/>
            <w:vAlign w:val="center"/>
          </w:tcPr>
          <w:p w14:paraId="65CD4FF9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D45809">
              <w:rPr>
                <w:caps w:val="0"/>
                <w:color w:val="3C3C3B"/>
                <w:sz w:val="16"/>
                <w:szCs w:val="16"/>
              </w:rPr>
              <w:t>….</w:t>
            </w:r>
          </w:p>
        </w:tc>
      </w:tr>
      <w:tr w:rsidR="00A1075D" w:rsidRPr="00A1075D" w14:paraId="4CB75196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659CD57F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3. Strategische Eckdaten</w:t>
            </w:r>
          </w:p>
        </w:tc>
      </w:tr>
      <w:tr w:rsidR="00A1075D" w:rsidRPr="00A1075D" w14:paraId="1E05855C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2FC1C946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38535DD8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Jahr 1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143F205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Jahr 2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6A89FC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Jahr 3</w:t>
            </w:r>
          </w:p>
        </w:tc>
      </w:tr>
      <w:tr w:rsidR="00A1075D" w:rsidRPr="00A1075D" w14:paraId="2FBA6376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54D9D08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Marktvolumen (in Mio. Euro)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43215DB3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2600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2147EA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74AE83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198DA587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1C868088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Marktanteil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6EFDB300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5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15C8FFCA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B09945D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1396F14A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6A13FB8A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Netto-Umsatz (in Mio. Euro)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1BA5D29F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130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38DF068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74CAD09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051D2A6D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20B34E2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Anzahl Läden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19C9A60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20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7F22F8E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51174775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28E75E20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4AF13FAF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Einkauf, Fremdleistungen…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2424FD3C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116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A13A669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EE3EC27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0312DCC5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4F12AFD1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Wertschöpfung (Umsatz minus Einkauf; in Mio. Euro)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1AEFB5A0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14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791786A6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695921B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12B2F883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05AC2592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Investment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382A07C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10.5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F78BDBD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613DA86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016F95FD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76F4650C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Investment-Intensität (Investment / Wertschöpfung)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18D564B0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0.75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4D8479FF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E48FF1B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1DBF399E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30D9C308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Vollzeit-Arbeitskräfte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2D1BE59F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80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2244D05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4F8F44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4973F39D" w14:textId="77777777" w:rsidTr="0028630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4C12360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Mitarbeiter-Produktivität (Wertschöpfung pro Kopf)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71AF2C90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175.000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684D8CD7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0221101E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  <w:tr w:rsidR="00A1075D" w:rsidRPr="00A1075D" w14:paraId="4CBB40BB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shd w:val="clear" w:color="auto" w:fill="FFFFFF" w:themeFill="background1"/>
            <w:vAlign w:val="center"/>
          </w:tcPr>
          <w:p w14:paraId="0055A808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Betriebsergebnis (in Mio. Euro)</w:t>
            </w:r>
          </w:p>
        </w:tc>
        <w:tc>
          <w:tcPr>
            <w:tcW w:w="1589" w:type="dxa"/>
            <w:shd w:val="clear" w:color="auto" w:fill="FFFFFF" w:themeFill="background1"/>
            <w:vAlign w:val="center"/>
          </w:tcPr>
          <w:p w14:paraId="711BE4CA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1.5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562507D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65AA2E33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</w:tbl>
    <w:p w14:paraId="46AF167B" w14:textId="77777777" w:rsidR="00AA286F" w:rsidRPr="00A1075D" w:rsidRDefault="00AA286F" w:rsidP="00AA286F">
      <w:pPr>
        <w:rPr>
          <w:rFonts w:ascii="Tahoma" w:hAnsi="Tahoma" w:cs="Tahoma"/>
          <w:b/>
          <w:bCs/>
          <w:color w:val="3C3C3B"/>
          <w:sz w:val="16"/>
          <w:szCs w:val="16"/>
        </w:rPr>
      </w:pPr>
    </w:p>
    <w:p w14:paraId="45FE50A3" w14:textId="77777777" w:rsidR="00AA286F" w:rsidRPr="00A1075D" w:rsidRDefault="00AA286F" w:rsidP="00AA286F">
      <w:pPr>
        <w:rPr>
          <w:rFonts w:ascii="Tahoma" w:hAnsi="Tahoma" w:cs="Tahoma"/>
          <w:b/>
          <w:bCs/>
          <w:color w:val="3C3C3B"/>
          <w:sz w:val="16"/>
          <w:szCs w:val="16"/>
        </w:rPr>
      </w:pPr>
    </w:p>
    <w:tbl>
      <w:tblPr>
        <w:tblStyle w:val="Gitternetztabelle4Akzent6"/>
        <w:tblW w:w="9057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4"/>
        <w:gridCol w:w="1113"/>
        <w:gridCol w:w="1590"/>
        <w:gridCol w:w="1590"/>
        <w:gridCol w:w="1590"/>
      </w:tblGrid>
      <w:tr w:rsidR="00A1075D" w:rsidRPr="00A1075D" w14:paraId="67A6B152" w14:textId="77777777" w:rsidTr="002863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486862E4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lastRenderedPageBreak/>
              <w:t>4. Strategische Ziele für die Funktionen</w:t>
            </w:r>
          </w:p>
        </w:tc>
      </w:tr>
      <w:tr w:rsidR="00A1075D" w:rsidRPr="00A1075D" w14:paraId="088EEF6F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00ED9798" w14:textId="77777777" w:rsidR="00AA286F" w:rsidRPr="00A1075D" w:rsidRDefault="00AA286F" w:rsidP="0028630D">
            <w:pPr>
              <w:spacing w:line="276" w:lineRule="auto"/>
              <w:rPr>
                <w:rFonts w:ascii="Tahoma" w:hAnsi="Tahoma" w:cs="Tahoma"/>
                <w:color w:val="3C3C3B"/>
                <w:sz w:val="16"/>
                <w:szCs w:val="16"/>
              </w:rPr>
            </w:pPr>
            <w:r w:rsidRPr="00A1075D">
              <w:rPr>
                <w:rFonts w:ascii="Tahoma" w:hAnsi="Tahoma" w:cs="Tahoma"/>
                <w:color w:val="3C3C3B"/>
                <w:sz w:val="16"/>
                <w:szCs w:val="16"/>
              </w:rPr>
              <w:t>Funktion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35DD5EE9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bCs/>
                <w:caps w:val="0"/>
                <w:color w:val="3C3C3B"/>
                <w:sz w:val="16"/>
                <w:szCs w:val="16"/>
              </w:rPr>
              <w:t>Anforderungen an die Funktion</w:t>
            </w:r>
          </w:p>
        </w:tc>
      </w:tr>
      <w:tr w:rsidR="00A1075D" w:rsidRPr="00A1075D" w14:paraId="3AA4113C" w14:textId="77777777" w:rsidTr="0028630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6E842BA5" w14:textId="77777777" w:rsidR="00AA286F" w:rsidRPr="00A1075D" w:rsidRDefault="00AA286F" w:rsidP="0028630D">
            <w:pPr>
              <w:spacing w:line="276" w:lineRule="auto"/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</w:pPr>
            <w:r w:rsidRPr="00A1075D">
              <w:rPr>
                <w:rFonts w:ascii="Tahoma" w:hAnsi="Tahoma" w:cs="Tahoma"/>
                <w:b w:val="0"/>
                <w:bCs w:val="0"/>
                <w:color w:val="3C3C3B"/>
                <w:sz w:val="16"/>
                <w:szCs w:val="16"/>
              </w:rPr>
              <w:t>1. Einkauf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5F8B4D3A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Deutliche Optimierung der Einkaufskonditionen (Expansion)</w:t>
            </w:r>
          </w:p>
          <w:p w14:paraId="7E1EA6AC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Weitestgehende Streichung von Spezial-Sortimenten</w:t>
            </w:r>
          </w:p>
          <w:p w14:paraId="78ED174E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Klare Aufgabenverteilung: Zentraleinkauf und Einkauf der Läden</w:t>
            </w:r>
          </w:p>
        </w:tc>
      </w:tr>
      <w:tr w:rsidR="00A1075D" w:rsidRPr="00A1075D" w14:paraId="067CB006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4335F50D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2. Logistik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0806CDCA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Auslagerung des Zubringer- und Versendungsdienstes (</w:t>
            </w:r>
            <w:proofErr w:type="spellStart"/>
            <w:r w:rsidRPr="00A1075D">
              <w:rPr>
                <w:caps w:val="0"/>
                <w:color w:val="3C3C3B"/>
                <w:sz w:val="16"/>
                <w:szCs w:val="16"/>
              </w:rPr>
              <w:t>TransLog</w:t>
            </w:r>
            <w:proofErr w:type="spellEnd"/>
            <w:r w:rsidRPr="00A1075D">
              <w:rPr>
                <w:caps w:val="0"/>
                <w:color w:val="3C3C3B"/>
                <w:sz w:val="16"/>
                <w:szCs w:val="16"/>
              </w:rPr>
              <w:t>)</w:t>
            </w:r>
          </w:p>
          <w:p w14:paraId="08117E9A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Streichung des Möbelsortiments aus der eigenen Logistik</w:t>
            </w:r>
          </w:p>
          <w:p w14:paraId="2232809C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Aufbau Zulieferungslogistik für Läden (Zwischenlager…)</w:t>
            </w:r>
          </w:p>
        </w:tc>
      </w:tr>
      <w:tr w:rsidR="00A1075D" w:rsidRPr="00A1075D" w14:paraId="56338737" w14:textId="77777777" w:rsidTr="0028630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7879975D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3. Vertrieb / Marketing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6BB0CC09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 xml:space="preserve">Professionalisierung: </w:t>
            </w:r>
            <w:proofErr w:type="spellStart"/>
            <w:r w:rsidRPr="00A1075D">
              <w:rPr>
                <w:caps w:val="0"/>
                <w:color w:val="3C3C3B"/>
                <w:sz w:val="16"/>
                <w:szCs w:val="16"/>
              </w:rPr>
              <w:t>Nachfasser</w:t>
            </w:r>
            <w:proofErr w:type="spellEnd"/>
            <w:r w:rsidRPr="00A1075D">
              <w:rPr>
                <w:caps w:val="0"/>
                <w:color w:val="3C3C3B"/>
                <w:sz w:val="16"/>
                <w:szCs w:val="16"/>
              </w:rPr>
              <w:t>-Kataloge, Mailings</w:t>
            </w:r>
          </w:p>
          <w:p w14:paraId="78905BD8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Aufbau Franchise-System (Verträge, Entwicklung…)</w:t>
            </w:r>
          </w:p>
          <w:p w14:paraId="552060EF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Gestaltung Marktauftritt und Werbung der Läden</w:t>
            </w:r>
          </w:p>
        </w:tc>
      </w:tr>
      <w:tr w:rsidR="00A1075D" w:rsidRPr="00A1075D" w14:paraId="6C1426C4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11D73362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4. IT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07DAE762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Systemtechnische Integration der Marktentwicklung Frankreichs</w:t>
            </w:r>
          </w:p>
          <w:p w14:paraId="73EB5797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 xml:space="preserve">Anbindung des Systempartners </w:t>
            </w:r>
            <w:proofErr w:type="spellStart"/>
            <w:r w:rsidRPr="00A1075D">
              <w:rPr>
                <w:caps w:val="0"/>
                <w:color w:val="3C3C3B"/>
                <w:sz w:val="16"/>
                <w:szCs w:val="16"/>
              </w:rPr>
              <w:t>TransLog</w:t>
            </w:r>
            <w:proofErr w:type="spellEnd"/>
          </w:p>
          <w:p w14:paraId="268C3684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 xml:space="preserve">Anbindung der Franchisenehmer und </w:t>
            </w:r>
            <w:proofErr w:type="spellStart"/>
            <w:r w:rsidRPr="00A1075D">
              <w:rPr>
                <w:caps w:val="0"/>
                <w:color w:val="3C3C3B"/>
                <w:sz w:val="16"/>
                <w:szCs w:val="16"/>
              </w:rPr>
              <w:t>Interbook</w:t>
            </w:r>
            <w:proofErr w:type="spellEnd"/>
          </w:p>
        </w:tc>
      </w:tr>
      <w:tr w:rsidR="00A1075D" w:rsidRPr="00A1075D" w14:paraId="3C82CD30" w14:textId="77777777" w:rsidTr="0028630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5C200B9D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5. Personal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546A5AC7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Personaloptimierung: IT, Telefonie, Personal für Ausland</w:t>
            </w:r>
          </w:p>
          <w:p w14:paraId="0F296ED8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Steigerung Management-Qualität: Führungskräfte-Entwicklungsprogramm</w:t>
            </w:r>
          </w:p>
          <w:p w14:paraId="438E132F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Führungs- und Personalentwicklung für Franchise-System</w:t>
            </w:r>
          </w:p>
        </w:tc>
      </w:tr>
      <w:tr w:rsidR="00A1075D" w:rsidRPr="00A1075D" w14:paraId="75F95A9E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4" w:type="dxa"/>
            <w:shd w:val="clear" w:color="auto" w:fill="FFFFFF" w:themeFill="background1"/>
          </w:tcPr>
          <w:p w14:paraId="01067F7C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bCs w:val="0"/>
                <w:caps w:val="0"/>
                <w:color w:val="3C3C3B"/>
                <w:sz w:val="16"/>
                <w:szCs w:val="16"/>
              </w:rPr>
              <w:t>6. …</w:t>
            </w:r>
          </w:p>
        </w:tc>
        <w:tc>
          <w:tcPr>
            <w:tcW w:w="5883" w:type="dxa"/>
            <w:gridSpan w:val="4"/>
            <w:shd w:val="clear" w:color="auto" w:fill="FFFFFF" w:themeFill="background1"/>
          </w:tcPr>
          <w:p w14:paraId="715571BD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caps w:val="0"/>
                <w:color w:val="3C3C3B"/>
                <w:sz w:val="16"/>
                <w:szCs w:val="16"/>
              </w:rPr>
              <w:t>….</w:t>
            </w:r>
          </w:p>
        </w:tc>
      </w:tr>
      <w:tr w:rsidR="00A1075D" w:rsidRPr="00A1075D" w14:paraId="43C69214" w14:textId="77777777" w:rsidTr="0028630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7A16479F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5. Maßnahmen</w:t>
            </w:r>
          </w:p>
        </w:tc>
      </w:tr>
      <w:tr w:rsidR="00A1075D" w:rsidRPr="00A1075D" w14:paraId="1DC86723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  <w:vAlign w:val="center"/>
          </w:tcPr>
          <w:p w14:paraId="33DED1B9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Aufgabe (Beispiel Funktion „Logistik“)</w:t>
            </w:r>
          </w:p>
        </w:tc>
        <w:tc>
          <w:tcPr>
            <w:tcW w:w="1590" w:type="dxa"/>
            <w:shd w:val="clear" w:color="auto" w:fill="FFFFFF" w:themeFill="background1"/>
          </w:tcPr>
          <w:p w14:paraId="0620727D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Termin</w:t>
            </w:r>
          </w:p>
        </w:tc>
        <w:tc>
          <w:tcPr>
            <w:tcW w:w="1590" w:type="dxa"/>
            <w:shd w:val="clear" w:color="auto" w:fill="FFFFFF" w:themeFill="background1"/>
          </w:tcPr>
          <w:p w14:paraId="25D4D57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Verantwortung</w:t>
            </w:r>
          </w:p>
        </w:tc>
        <w:tc>
          <w:tcPr>
            <w:tcW w:w="1590" w:type="dxa"/>
            <w:shd w:val="clear" w:color="auto" w:fill="FFFFFF" w:themeFill="background1"/>
          </w:tcPr>
          <w:p w14:paraId="710D1415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Status</w:t>
            </w:r>
          </w:p>
        </w:tc>
      </w:tr>
      <w:tr w:rsidR="00A1075D" w:rsidRPr="00A1075D" w14:paraId="79A3C9EE" w14:textId="77777777" w:rsidTr="0028630D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2C2966C8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1. Schließung des eigenen Zubringerdienstes: Verkauf LKW, Auflösung Leasing-Verträge und Mieten</w:t>
            </w:r>
          </w:p>
        </w:tc>
        <w:tc>
          <w:tcPr>
            <w:tcW w:w="1590" w:type="dxa"/>
            <w:shd w:val="clear" w:color="auto" w:fill="FFFFFF" w:themeFill="background1"/>
          </w:tcPr>
          <w:p w14:paraId="4B58E1EB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31.03.</w:t>
            </w:r>
          </w:p>
        </w:tc>
        <w:tc>
          <w:tcPr>
            <w:tcW w:w="1590" w:type="dxa"/>
            <w:shd w:val="clear" w:color="auto" w:fill="FFFFFF" w:themeFill="background1"/>
          </w:tcPr>
          <w:p w14:paraId="2BDFD75A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Müller</w:t>
            </w:r>
          </w:p>
        </w:tc>
        <w:tc>
          <w:tcPr>
            <w:tcW w:w="1590" w:type="dxa"/>
            <w:shd w:val="clear" w:color="auto" w:fill="FFFFFF" w:themeFill="background1"/>
          </w:tcPr>
          <w:p w14:paraId="45556F83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10FFCADD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1B86AB6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 xml:space="preserve">2. Übertragung des Versendungsgeschäfts an </w:t>
            </w:r>
            <w:proofErr w:type="spellStart"/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TransLog</w:t>
            </w:r>
            <w:proofErr w:type="spellEnd"/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: Übergang Verträge mit Postdienst (neuer Partner), Abrechnungs- und Provisionsmodell</w:t>
            </w:r>
          </w:p>
        </w:tc>
        <w:tc>
          <w:tcPr>
            <w:tcW w:w="1590" w:type="dxa"/>
            <w:shd w:val="clear" w:color="auto" w:fill="FFFFFF" w:themeFill="background1"/>
          </w:tcPr>
          <w:p w14:paraId="186A05F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30.06.</w:t>
            </w:r>
          </w:p>
        </w:tc>
        <w:tc>
          <w:tcPr>
            <w:tcW w:w="1590" w:type="dxa"/>
            <w:shd w:val="clear" w:color="auto" w:fill="FFFFFF" w:themeFill="background1"/>
          </w:tcPr>
          <w:p w14:paraId="36732753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Walter</w:t>
            </w:r>
          </w:p>
        </w:tc>
        <w:tc>
          <w:tcPr>
            <w:tcW w:w="1590" w:type="dxa"/>
            <w:shd w:val="clear" w:color="auto" w:fill="FFFFFF" w:themeFill="background1"/>
          </w:tcPr>
          <w:p w14:paraId="7AB87224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71C64F2E" w14:textId="77777777" w:rsidTr="0028630D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40163675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 xml:space="preserve">3. Sicherstellung der Qualität mit </w:t>
            </w:r>
            <w:proofErr w:type="spellStart"/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TransLog</w:t>
            </w:r>
            <w:proofErr w:type="spellEnd"/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: Qualitätsvorgaben und -audit / Vertragsstrafen bzw. Boni</w:t>
            </w:r>
          </w:p>
        </w:tc>
        <w:tc>
          <w:tcPr>
            <w:tcW w:w="1590" w:type="dxa"/>
            <w:shd w:val="clear" w:color="auto" w:fill="FFFFFF" w:themeFill="background1"/>
          </w:tcPr>
          <w:p w14:paraId="2F340CDB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31.10.</w:t>
            </w:r>
          </w:p>
        </w:tc>
        <w:tc>
          <w:tcPr>
            <w:tcW w:w="1590" w:type="dxa"/>
            <w:shd w:val="clear" w:color="auto" w:fill="FFFFFF" w:themeFill="background1"/>
          </w:tcPr>
          <w:p w14:paraId="7ADE0C0A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Schuster</w:t>
            </w:r>
          </w:p>
        </w:tc>
        <w:tc>
          <w:tcPr>
            <w:tcW w:w="1590" w:type="dxa"/>
            <w:shd w:val="clear" w:color="auto" w:fill="FFFFFF" w:themeFill="background1"/>
          </w:tcPr>
          <w:p w14:paraId="3380DDB6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2FD3C46A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7" w:type="dxa"/>
            <w:gridSpan w:val="2"/>
            <w:shd w:val="clear" w:color="auto" w:fill="FFFFFF" w:themeFill="background1"/>
          </w:tcPr>
          <w:p w14:paraId="5FD87D2A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4.</w:t>
            </w:r>
            <w:proofErr w:type="gramStart"/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 xml:space="preserve"> ….</w:t>
            </w:r>
            <w:proofErr w:type="gramEnd"/>
          </w:p>
        </w:tc>
        <w:tc>
          <w:tcPr>
            <w:tcW w:w="1590" w:type="dxa"/>
            <w:shd w:val="clear" w:color="auto" w:fill="FFFFFF" w:themeFill="background1"/>
          </w:tcPr>
          <w:p w14:paraId="0F468C0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2075AA61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14:paraId="5D15FE90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</w:p>
        </w:tc>
      </w:tr>
      <w:tr w:rsidR="00A1075D" w:rsidRPr="00A1075D" w14:paraId="54D68CC5" w14:textId="77777777" w:rsidTr="0028630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7" w:type="dxa"/>
            <w:gridSpan w:val="5"/>
            <w:shd w:val="clear" w:color="auto" w:fill="D9D9D9" w:themeFill="background1" w:themeFillShade="D9"/>
            <w:vAlign w:val="center"/>
          </w:tcPr>
          <w:p w14:paraId="6A22D1C6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6. Mittel</w:t>
            </w:r>
          </w:p>
        </w:tc>
      </w:tr>
      <w:tr w:rsidR="00A1075D" w:rsidRPr="00A1075D" w14:paraId="54D717CF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  <w:vAlign w:val="center"/>
          </w:tcPr>
          <w:p w14:paraId="45E3345D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 w:val="0"/>
                <w:caps w:val="0"/>
                <w:color w:val="3C3C3B"/>
                <w:sz w:val="16"/>
                <w:szCs w:val="16"/>
              </w:rPr>
              <w:t>Aufgabe (Beispiel Funktion „Einkauf“)</w:t>
            </w:r>
          </w:p>
        </w:tc>
        <w:tc>
          <w:tcPr>
            <w:tcW w:w="3180" w:type="dxa"/>
            <w:gridSpan w:val="2"/>
            <w:shd w:val="clear" w:color="auto" w:fill="FFFFFF" w:themeFill="background1"/>
            <w:vAlign w:val="center"/>
          </w:tcPr>
          <w:p w14:paraId="385CA29C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 w:val="0"/>
                <w:color w:val="3C3C3B"/>
                <w:sz w:val="16"/>
                <w:szCs w:val="16"/>
              </w:rPr>
            </w:pPr>
            <w:r w:rsidRPr="00A1075D">
              <w:rPr>
                <w:b/>
                <w:caps w:val="0"/>
                <w:color w:val="3C3C3B"/>
                <w:sz w:val="16"/>
                <w:szCs w:val="16"/>
              </w:rPr>
              <w:t>Kosten in Euro</w:t>
            </w:r>
          </w:p>
        </w:tc>
      </w:tr>
      <w:tr w:rsidR="00A1075D" w:rsidRPr="00A1075D" w14:paraId="237DC315" w14:textId="77777777" w:rsidTr="0028630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5AB93192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1. Fünf zusätzliche Einkäufer (Spezialisierung auf Sortimente)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0DAF91EC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400.000 p.a.</w:t>
            </w:r>
          </w:p>
        </w:tc>
      </w:tr>
      <w:tr w:rsidR="00A1075D" w:rsidRPr="00A1075D" w14:paraId="4903A32F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2AB1C6E2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Cs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2. Systemkosten:</w:t>
            </w:r>
          </w:p>
          <w:p w14:paraId="0127A62B" w14:textId="77777777" w:rsidR="00AA286F" w:rsidRPr="00D45809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rPr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Neue Einkaufsplattform</w:t>
            </w:r>
          </w:p>
          <w:p w14:paraId="691E7FD5" w14:textId="77777777" w:rsidR="00AA286F" w:rsidRPr="00A1075D" w:rsidRDefault="00AA286F" w:rsidP="00D45809">
            <w:pPr>
              <w:pStyle w:val="FHUntertitelvzoderbb"/>
              <w:numPr>
                <w:ilvl w:val="0"/>
                <w:numId w:val="1"/>
              </w:numPr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Jährliche Wartung, Optimierung etc.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521B01C5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</w:p>
          <w:p w14:paraId="711FBD60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120.000 einmalig</w:t>
            </w:r>
          </w:p>
          <w:p w14:paraId="69B111C5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10.000 p.a.</w:t>
            </w:r>
          </w:p>
        </w:tc>
      </w:tr>
      <w:tr w:rsidR="00A1075D" w:rsidRPr="00A1075D" w14:paraId="0D477747" w14:textId="77777777" w:rsidTr="0028630D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2B981C24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3. Streichung von Spezial-Sortimenten (vgl. Liste): Auflösung Verträge…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057C514C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50.000 einmalig</w:t>
            </w:r>
          </w:p>
        </w:tc>
      </w:tr>
      <w:tr w:rsidR="00A1075D" w:rsidRPr="00A1075D" w14:paraId="29EC6D5C" w14:textId="77777777" w:rsidTr="00286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  <w:gridSpan w:val="3"/>
            <w:shd w:val="clear" w:color="auto" w:fill="FFFFFF" w:themeFill="background1"/>
          </w:tcPr>
          <w:p w14:paraId="09B787C8" w14:textId="77777777" w:rsidR="00AA286F" w:rsidRPr="00A1075D" w:rsidRDefault="00AA286F" w:rsidP="0028630D">
            <w:pPr>
              <w:pStyle w:val="FHUntertitelvzoderbb"/>
              <w:spacing w:line="276" w:lineRule="auto"/>
              <w:rPr>
                <w:b w:val="0"/>
                <w:caps w:val="0"/>
                <w:color w:val="3C3C3B"/>
                <w:sz w:val="16"/>
                <w:szCs w:val="16"/>
              </w:rPr>
            </w:pPr>
            <w:r w:rsidRPr="00A1075D">
              <w:rPr>
                <w:b w:val="0"/>
                <w:caps w:val="0"/>
                <w:color w:val="3C3C3B"/>
                <w:sz w:val="16"/>
                <w:szCs w:val="16"/>
              </w:rPr>
              <w:t>4. …</w:t>
            </w:r>
          </w:p>
        </w:tc>
        <w:tc>
          <w:tcPr>
            <w:tcW w:w="3180" w:type="dxa"/>
            <w:gridSpan w:val="2"/>
            <w:shd w:val="clear" w:color="auto" w:fill="FFFFFF" w:themeFill="background1"/>
          </w:tcPr>
          <w:p w14:paraId="60E0C4D8" w14:textId="77777777" w:rsidR="00AA286F" w:rsidRPr="00A1075D" w:rsidRDefault="00AA286F" w:rsidP="0028630D">
            <w:pPr>
              <w:pStyle w:val="FHUntertitelvzoderbb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aps w:val="0"/>
                <w:color w:val="3C3C3B"/>
                <w:sz w:val="16"/>
                <w:szCs w:val="16"/>
              </w:rPr>
            </w:pPr>
            <w:r w:rsidRPr="00A1075D">
              <w:rPr>
                <w:bCs/>
                <w:caps w:val="0"/>
                <w:color w:val="3C3C3B"/>
                <w:sz w:val="16"/>
                <w:szCs w:val="16"/>
              </w:rPr>
              <w:t>…</w:t>
            </w:r>
          </w:p>
        </w:tc>
      </w:tr>
    </w:tbl>
    <w:p w14:paraId="68DA0CDD" w14:textId="77777777" w:rsidR="00A85C09" w:rsidRPr="00A1075D" w:rsidRDefault="00A85C09" w:rsidP="00887D63">
      <w:pPr>
        <w:rPr>
          <w:rFonts w:ascii="Tahoma" w:hAnsi="Tahoma" w:cs="Tahoma"/>
          <w:color w:val="3C3C3B"/>
        </w:rPr>
      </w:pPr>
    </w:p>
    <w:sectPr w:rsidR="00A85C09" w:rsidRPr="00A1075D" w:rsidSect="00D6187F">
      <w:headerReference w:type="default" r:id="rId10"/>
      <w:footerReference w:type="default" r:id="rId11"/>
      <w:pgSz w:w="11906" w:h="16838"/>
      <w:pgMar w:top="283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123C9" w14:textId="77777777" w:rsidR="00D6187F" w:rsidRDefault="00D6187F" w:rsidP="00D6187F">
      <w:pPr>
        <w:spacing w:after="0" w:line="240" w:lineRule="auto"/>
      </w:pPr>
      <w:r>
        <w:separator/>
      </w:r>
    </w:p>
  </w:endnote>
  <w:endnote w:type="continuationSeparator" w:id="0">
    <w:p w14:paraId="0FE7D4E5" w14:textId="77777777" w:rsidR="00D6187F" w:rsidRDefault="00D6187F" w:rsidP="00D6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49-Litewe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6426" w14:textId="24A94F0B" w:rsidR="00D6187F" w:rsidRPr="00192C2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192C2F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3E772" wp14:editId="62B2CB91">
              <wp:simplePos x="0" y="0"/>
              <wp:positionH relativeFrom="margin">
                <wp:posOffset>-12700</wp:posOffset>
              </wp:positionH>
              <wp:positionV relativeFrom="page">
                <wp:posOffset>9486900</wp:posOffset>
              </wp:positionV>
              <wp:extent cx="5753100" cy="9525"/>
              <wp:effectExtent l="0" t="0" r="19050" b="28575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3100" cy="9525"/>
                      </a:xfrm>
                      <a:prstGeom prst="line">
                        <a:avLst/>
                      </a:prstGeom>
                      <a:ln>
                        <a:solidFill>
                          <a:srgbClr val="00885E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B09BD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pt,747pt" to="452pt,7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" strokecolor="#00885e" strokeweight="1.5pt">
              <v:stroke joinstyle="miter"/>
              <w10:wrap anchorx="margin" anchory="page"/>
            </v:line>
          </w:pict>
        </mc:Fallback>
      </mc:AlternateContent>
    </w:r>
    <w:r w:rsidRPr="00192C2F">
      <w:rPr>
        <w:rFonts w:ascii="Tahoma" w:hAnsi="Tahoma" w:cs="Tahoma"/>
        <w:sz w:val="16"/>
        <w:szCs w:val="16"/>
        <w:lang w:val="en-US"/>
      </w:rPr>
      <w:t xml:space="preserve">improve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Praxisletter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– </w:t>
    </w:r>
    <w:proofErr w:type="spellStart"/>
    <w:r w:rsidRPr="00192C2F">
      <w:rPr>
        <w:rFonts w:ascii="Tahoma" w:hAnsi="Tahoma" w:cs="Tahoma"/>
        <w:sz w:val="16"/>
        <w:szCs w:val="16"/>
        <w:lang w:val="en-US"/>
      </w:rPr>
      <w:t>Ausgabe</w:t>
    </w:r>
    <w:proofErr w:type="spellEnd"/>
    <w:r w:rsidRPr="00192C2F">
      <w:rPr>
        <w:rFonts w:ascii="Tahoma" w:hAnsi="Tahoma" w:cs="Tahoma"/>
        <w:sz w:val="16"/>
        <w:szCs w:val="16"/>
        <w:lang w:val="en-US"/>
      </w:rPr>
      <w:t xml:space="preserve"> #</w:t>
    </w:r>
    <w:r w:rsidR="00964967">
      <w:rPr>
        <w:rFonts w:ascii="Tahoma" w:hAnsi="Tahoma" w:cs="Tahoma"/>
        <w:sz w:val="16"/>
        <w:szCs w:val="16"/>
        <w:lang w:val="en-US"/>
      </w:rPr>
      <w:t>8</w:t>
    </w:r>
    <w:r w:rsidRPr="00192C2F">
      <w:rPr>
        <w:rFonts w:ascii="Tahoma" w:hAnsi="Tahoma" w:cs="Tahoma"/>
        <w:sz w:val="16"/>
        <w:szCs w:val="16"/>
        <w:lang w:val="en-US"/>
      </w:rPr>
      <w:t xml:space="preserve"> | </w:t>
    </w:r>
    <w:proofErr w:type="spellStart"/>
    <w:r w:rsidR="00964967">
      <w:rPr>
        <w:rFonts w:ascii="Tahoma" w:hAnsi="Tahoma" w:cs="Tahoma"/>
        <w:sz w:val="16"/>
        <w:szCs w:val="16"/>
        <w:lang w:val="en-US"/>
      </w:rPr>
      <w:t>März</w:t>
    </w:r>
    <w:proofErr w:type="spellEnd"/>
    <w:r w:rsidR="00964967">
      <w:rPr>
        <w:rFonts w:ascii="Tahoma" w:hAnsi="Tahoma" w:cs="Tahoma"/>
        <w:sz w:val="16"/>
        <w:szCs w:val="16"/>
        <w:lang w:val="en-US"/>
      </w:rPr>
      <w:t xml:space="preserve"> </w:t>
    </w:r>
    <w:r w:rsidR="005F6493" w:rsidRPr="00192C2F">
      <w:rPr>
        <w:rFonts w:ascii="Tahoma" w:hAnsi="Tahoma" w:cs="Tahoma"/>
        <w:sz w:val="16"/>
        <w:szCs w:val="16"/>
        <w:lang w:val="en-US"/>
      </w:rPr>
      <w:t>201</w:t>
    </w:r>
    <w:r w:rsidR="00F772F1">
      <w:rPr>
        <w:rFonts w:ascii="Tahoma" w:hAnsi="Tahoma" w:cs="Tahoma"/>
        <w:sz w:val="16"/>
        <w:szCs w:val="16"/>
        <w:lang w:val="en-US"/>
      </w:rPr>
      <w:t>7</w:t>
    </w:r>
  </w:p>
  <w:p w14:paraId="1E6DDDD9" w14:textId="77777777" w:rsidR="00D6187F" w:rsidRDefault="00D6187F" w:rsidP="00D6187F">
    <w:pPr>
      <w:pStyle w:val="Fuzeile"/>
      <w:rPr>
        <w:rFonts w:ascii="Tahoma" w:hAnsi="Tahoma" w:cs="Tahoma"/>
        <w:sz w:val="16"/>
        <w:szCs w:val="16"/>
        <w:lang w:val="en-US"/>
      </w:rPr>
    </w:pPr>
    <w:r w:rsidRPr="00A62897">
      <w:rPr>
        <w:rFonts w:ascii="Tahoma" w:hAnsi="Tahoma" w:cs="Tahoma"/>
        <w:sz w:val="16"/>
        <w:szCs w:val="16"/>
        <w:lang w:val="en-US"/>
      </w:rPr>
      <w:t xml:space="preserve">FH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Tirol University of Applied Sciences // Andreas Hofer-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Straße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 xml:space="preserve"> 7 // 6330 </w:t>
    </w:r>
    <w:proofErr w:type="spellStart"/>
    <w:r w:rsidRPr="00A62897">
      <w:rPr>
        <w:rFonts w:ascii="Tahoma" w:hAnsi="Tahoma" w:cs="Tahoma"/>
        <w:sz w:val="16"/>
        <w:szCs w:val="16"/>
        <w:lang w:val="en-US"/>
      </w:rPr>
      <w:t>Kufstein</w:t>
    </w:r>
    <w:proofErr w:type="spellEnd"/>
    <w:r w:rsidRPr="00A62897">
      <w:rPr>
        <w:rFonts w:ascii="Tahoma" w:hAnsi="Tahoma" w:cs="Tahoma"/>
        <w:sz w:val="16"/>
        <w:szCs w:val="16"/>
        <w:lang w:val="en-US"/>
      </w:rPr>
      <w:t>, Austria</w:t>
    </w:r>
  </w:p>
  <w:p w14:paraId="77E491B7" w14:textId="77777777" w:rsidR="00DB3965" w:rsidRPr="00A62897" w:rsidRDefault="00934B32" w:rsidP="00DB3965">
    <w:pPr>
      <w:pStyle w:val="Fuzeile"/>
      <w:rPr>
        <w:rFonts w:ascii="Tahoma" w:hAnsi="Tahoma" w:cs="Tahoma"/>
        <w:sz w:val="16"/>
        <w:szCs w:val="16"/>
        <w:lang w:val="en-US"/>
      </w:rPr>
    </w:pPr>
    <w:hyperlink r:id="rId1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info@fh-kufstein.ac.at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// </w:t>
    </w:r>
    <w:hyperlink r:id="rId2" w:history="1">
      <w:r w:rsidR="00D6187F" w:rsidRPr="00A62897">
        <w:rPr>
          <w:rStyle w:val="Hyperlink"/>
          <w:rFonts w:ascii="Tahoma" w:hAnsi="Tahoma" w:cs="Tahoma"/>
          <w:sz w:val="16"/>
          <w:szCs w:val="16"/>
          <w:lang w:val="en-US"/>
        </w:rPr>
        <w:t>www.fh-kufstein.ac.at</w:t>
      </w:r>
    </w:hyperlink>
    <w:r w:rsidR="00D6187F" w:rsidRPr="00A62897">
      <w:rPr>
        <w:rFonts w:ascii="Tahoma" w:hAnsi="Tahoma" w:cs="Tahoma"/>
        <w:sz w:val="16"/>
        <w:szCs w:val="16"/>
        <w:lang w:val="en-US"/>
      </w:rPr>
      <w:t xml:space="preserve"> </w:t>
    </w:r>
  </w:p>
  <w:p w14:paraId="16B7090D" w14:textId="77777777" w:rsidR="00DB3965" w:rsidRPr="00003BCC" w:rsidRDefault="00DB3965" w:rsidP="00DB3965">
    <w:pPr>
      <w:pStyle w:val="Fuzeile"/>
      <w:jc w:val="right"/>
      <w:rPr>
        <w:rFonts w:ascii="Tahoma" w:hAnsi="Tahoma" w:cs="Tahoma"/>
        <w:sz w:val="16"/>
        <w:szCs w:val="16"/>
        <w:lang w:val="en-US"/>
      </w:rPr>
    </w:pPr>
    <w:r w:rsidRPr="00003BCC">
      <w:rPr>
        <w:rFonts w:ascii="Tahoma" w:hAnsi="Tahoma" w:cs="Tahoma"/>
        <w:sz w:val="16"/>
        <w:szCs w:val="16"/>
        <w:lang w:val="en-US"/>
      </w:rPr>
      <w:fldChar w:fldCharType="begin"/>
    </w:r>
    <w:r w:rsidRPr="00003BCC">
      <w:rPr>
        <w:rFonts w:ascii="Tahoma" w:hAnsi="Tahoma" w:cs="Tahoma"/>
        <w:sz w:val="16"/>
        <w:szCs w:val="16"/>
        <w:lang w:val="en-US"/>
      </w:rPr>
      <w:instrText>PAGE   \* MERGEFORMAT</w:instrText>
    </w:r>
    <w:r w:rsidRPr="00003BCC">
      <w:rPr>
        <w:rFonts w:ascii="Tahoma" w:hAnsi="Tahoma" w:cs="Tahoma"/>
        <w:sz w:val="16"/>
        <w:szCs w:val="16"/>
        <w:lang w:val="en-US"/>
      </w:rPr>
      <w:fldChar w:fldCharType="separate"/>
    </w:r>
    <w:r>
      <w:rPr>
        <w:rFonts w:ascii="Tahoma" w:hAnsi="Tahoma" w:cs="Tahoma"/>
        <w:sz w:val="16"/>
        <w:szCs w:val="16"/>
        <w:lang w:val="en-US"/>
      </w:rPr>
      <w:t>7</w:t>
    </w:r>
    <w:r w:rsidRPr="00003BCC">
      <w:rPr>
        <w:rFonts w:ascii="Tahoma" w:hAnsi="Tahoma" w:cs="Tahoma"/>
        <w:sz w:val="16"/>
        <w:szCs w:val="16"/>
        <w:lang w:val="en-US"/>
      </w:rPr>
      <w:fldChar w:fldCharType="end"/>
    </w:r>
  </w:p>
  <w:p w14:paraId="06E2FD09" w14:textId="77777777" w:rsidR="00D6187F" w:rsidRDefault="00D6187F" w:rsidP="00DB3965">
    <w:pPr>
      <w:pStyle w:val="Fuzeile"/>
      <w:tabs>
        <w:tab w:val="clear" w:pos="4536"/>
        <w:tab w:val="clear" w:pos="9072"/>
        <w:tab w:val="left" w:pos="7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EF3A" w14:textId="77777777" w:rsidR="00D6187F" w:rsidRDefault="00D6187F" w:rsidP="00D6187F">
      <w:pPr>
        <w:spacing w:after="0" w:line="240" w:lineRule="auto"/>
      </w:pPr>
      <w:r>
        <w:separator/>
      </w:r>
    </w:p>
  </w:footnote>
  <w:footnote w:type="continuationSeparator" w:id="0">
    <w:p w14:paraId="53A56B82" w14:textId="77777777" w:rsidR="00D6187F" w:rsidRDefault="00D6187F" w:rsidP="00D6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B925" w14:textId="77777777" w:rsidR="00D6187F" w:rsidRDefault="00D6187F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573BDC" wp14:editId="7DA01227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72088" cy="107109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prove_layout_werkzeug_wasserzeichen_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088" cy="10710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B98" w14:textId="77777777" w:rsidR="00D6187F" w:rsidRDefault="00D618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5F3"/>
    <w:multiLevelType w:val="hybridMultilevel"/>
    <w:tmpl w:val="2872021E"/>
    <w:lvl w:ilvl="0" w:tplc="39EC8C7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76020"/>
    <w:multiLevelType w:val="hybridMultilevel"/>
    <w:tmpl w:val="4F40A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B7782"/>
    <w:multiLevelType w:val="hybridMultilevel"/>
    <w:tmpl w:val="1FD6D8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9A731D"/>
    <w:multiLevelType w:val="hybridMultilevel"/>
    <w:tmpl w:val="E2BAAE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B803C0"/>
    <w:multiLevelType w:val="hybridMultilevel"/>
    <w:tmpl w:val="1AB61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E4FD5"/>
    <w:multiLevelType w:val="hybridMultilevel"/>
    <w:tmpl w:val="ECD0A0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E50F3"/>
    <w:multiLevelType w:val="hybridMultilevel"/>
    <w:tmpl w:val="7A0E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65E8"/>
    <w:multiLevelType w:val="hybridMultilevel"/>
    <w:tmpl w:val="96246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7678">
    <w:abstractNumId w:val="0"/>
  </w:num>
  <w:num w:numId="2" w16cid:durableId="1282688335">
    <w:abstractNumId w:val="2"/>
  </w:num>
  <w:num w:numId="3" w16cid:durableId="737551749">
    <w:abstractNumId w:val="5"/>
  </w:num>
  <w:num w:numId="4" w16cid:durableId="132530316">
    <w:abstractNumId w:val="3"/>
  </w:num>
  <w:num w:numId="5" w16cid:durableId="1806848277">
    <w:abstractNumId w:val="7"/>
  </w:num>
  <w:num w:numId="6" w16cid:durableId="1381439396">
    <w:abstractNumId w:val="4"/>
  </w:num>
  <w:num w:numId="7" w16cid:durableId="839081875">
    <w:abstractNumId w:val="1"/>
  </w:num>
  <w:num w:numId="8" w16cid:durableId="1271279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7F"/>
    <w:rsid w:val="000C295A"/>
    <w:rsid w:val="00111489"/>
    <w:rsid w:val="00192C2F"/>
    <w:rsid w:val="00396D35"/>
    <w:rsid w:val="00415E97"/>
    <w:rsid w:val="00471FE7"/>
    <w:rsid w:val="004C70F9"/>
    <w:rsid w:val="004E0B01"/>
    <w:rsid w:val="0055676B"/>
    <w:rsid w:val="005F6493"/>
    <w:rsid w:val="00602EDF"/>
    <w:rsid w:val="00755AF7"/>
    <w:rsid w:val="00887D63"/>
    <w:rsid w:val="008966D6"/>
    <w:rsid w:val="00934B32"/>
    <w:rsid w:val="00964967"/>
    <w:rsid w:val="009D3E59"/>
    <w:rsid w:val="00A1075D"/>
    <w:rsid w:val="00A85C09"/>
    <w:rsid w:val="00AA286F"/>
    <w:rsid w:val="00B27CE2"/>
    <w:rsid w:val="00B35E2B"/>
    <w:rsid w:val="00D45809"/>
    <w:rsid w:val="00D6187F"/>
    <w:rsid w:val="00DB3965"/>
    <w:rsid w:val="00F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0385AA3"/>
  <w15:chartTrackingRefBased/>
  <w15:docId w15:val="{D373C228-A374-41A6-AB0A-504D3B82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9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87F"/>
  </w:style>
  <w:style w:type="paragraph" w:styleId="Fuzeile">
    <w:name w:val="footer"/>
    <w:basedOn w:val="Standard"/>
    <w:link w:val="FuzeileZchn"/>
    <w:uiPriority w:val="99"/>
    <w:unhideWhenUsed/>
    <w:rsid w:val="00D61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87F"/>
  </w:style>
  <w:style w:type="character" w:styleId="Hyperlink">
    <w:name w:val="Hyperlink"/>
    <w:basedOn w:val="Absatz-Standardschriftart"/>
    <w:uiPriority w:val="99"/>
    <w:unhideWhenUsed/>
    <w:rsid w:val="00D6187F"/>
    <w:rPr>
      <w:color w:val="0563C1" w:themeColor="hyperlink"/>
      <w:u w:val="single"/>
    </w:rPr>
  </w:style>
  <w:style w:type="table" w:styleId="Gitternetztabelle4Akzent6">
    <w:name w:val="Grid Table 4 Accent 6"/>
    <w:basedOn w:val="NormaleTabelle"/>
    <w:uiPriority w:val="49"/>
    <w:rsid w:val="00DB3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HUntertitelvzoderbb">
    <w:name w:val="FH_Untertitel vz oder bb"/>
    <w:basedOn w:val="Standard"/>
    <w:uiPriority w:val="99"/>
    <w:rsid w:val="00A85C09"/>
    <w:pPr>
      <w:autoSpaceDE w:val="0"/>
      <w:autoSpaceDN w:val="0"/>
      <w:adjustRightInd w:val="0"/>
      <w:spacing w:after="0" w:line="512" w:lineRule="atLeast"/>
      <w:textAlignment w:val="center"/>
    </w:pPr>
    <w:rPr>
      <w:rFonts w:ascii="Tahoma" w:hAnsi="Tahoma" w:cs="Tahoma"/>
      <w:caps/>
      <w:color w:val="94C13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h-kufstein.ac.at" TargetMode="External"/><Relationship Id="rId1" Type="http://schemas.openxmlformats.org/officeDocument/2006/relationships/hyperlink" Target="mailto:info@fh-kufstein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a11ee6-c8db-4c9d-b40b-82d2b801b1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8633B44401945BE530FF1AB98CC5D" ma:contentTypeVersion="14" ma:contentTypeDescription="Ein neues Dokument erstellen." ma:contentTypeScope="" ma:versionID="6d51a3e508c16ca85d0bec205e003a6b">
  <xsd:schema xmlns:xsd="http://www.w3.org/2001/XMLSchema" xmlns:xs="http://www.w3.org/2001/XMLSchema" xmlns:p="http://schemas.microsoft.com/office/2006/metadata/properties" xmlns:ns3="0c5fb65c-1808-44a2-9e5e-e60506defe86" xmlns:ns4="bda11ee6-c8db-4c9d-b40b-82d2b801b113" targetNamespace="http://schemas.microsoft.com/office/2006/metadata/properties" ma:root="true" ma:fieldsID="c6db69463d10e91a24765e653975c221" ns3:_="" ns4:_="">
    <xsd:import namespace="0c5fb65c-1808-44a2-9e5e-e60506defe86"/>
    <xsd:import namespace="bda11ee6-c8db-4c9d-b40b-82d2b801b1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fb65c-1808-44a2-9e5e-e60506def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11ee6-c8db-4c9d-b40b-82d2b801b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73544-2350-4714-93AA-DB15843F1292}">
  <ds:schemaRefs>
    <ds:schemaRef ds:uri="http://purl.org/dc/elements/1.1/"/>
    <ds:schemaRef ds:uri="http://purl.org/dc/dcmitype/"/>
    <ds:schemaRef ds:uri="http://purl.org/dc/terms/"/>
    <ds:schemaRef ds:uri="0c5fb65c-1808-44a2-9e5e-e60506defe86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da11ee6-c8db-4c9d-b40b-82d2b801b113"/>
  </ds:schemaRefs>
</ds:datastoreItem>
</file>

<file path=customXml/itemProps2.xml><?xml version="1.0" encoding="utf-8"?>
<ds:datastoreItem xmlns:ds="http://schemas.openxmlformats.org/officeDocument/2006/customXml" ds:itemID="{1E1AB87D-3EBC-4B40-BE71-5F4D6DC4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fb65c-1808-44a2-9e5e-e60506defe86"/>
    <ds:schemaRef ds:uri="bda11ee6-c8db-4c9d-b40b-82d2b801b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A600C-10DD-40EC-B36C-CD12A1D9C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Kufstein Tirol Bildungs GmbH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Kestermann Yvonne</dc:creator>
  <cp:keywords/>
  <dc:description/>
  <cp:lastModifiedBy>Acker Jule</cp:lastModifiedBy>
  <cp:revision>19</cp:revision>
  <dcterms:created xsi:type="dcterms:W3CDTF">2023-06-06T13:03:00Z</dcterms:created>
  <dcterms:modified xsi:type="dcterms:W3CDTF">2023-07-13T08:37:00Z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0x010100AA18633B44401945BE530FF1AB98CC5D</vt:lpwstr>
  </property>
</Properties>
</file>