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AD7A" w14:textId="2E86C093" w:rsidR="004C70F9" w:rsidRPr="00C47260" w:rsidRDefault="00D6187F">
      <w:pPr>
        <w:rPr>
          <w:rFonts w:ascii="Knockout HTF49-Liteweight" w:hAnsi="Knockout HTF49-Liteweight" w:cs="Knockout HTF49-Liteweight"/>
          <w:color w:val="00885E"/>
          <w:sz w:val="28"/>
          <w:szCs w:val="28"/>
        </w:rPr>
      </w:pPr>
      <w:r w:rsidRPr="00C47260">
        <w:rPr>
          <w:rFonts w:ascii="Knockout HTF49-Liteweight" w:hAnsi="Knockout HTF49-Liteweight" w:cs="Knockout HTF49-Liteweight"/>
          <w:color w:val="00885E"/>
          <w:sz w:val="28"/>
          <w:szCs w:val="28"/>
        </w:rPr>
        <w:t>WERKZEUG</w:t>
      </w:r>
    </w:p>
    <w:tbl>
      <w:tblPr>
        <w:tblStyle w:val="Gitternetztabelle4Akzent6"/>
        <w:tblW w:w="5004" w:type="pct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3"/>
        <w:gridCol w:w="3688"/>
        <w:gridCol w:w="1135"/>
        <w:gridCol w:w="1271"/>
      </w:tblGrid>
      <w:tr w:rsidR="004C70F9" w:rsidRPr="00647F4D" w14:paraId="3C485CF0" w14:textId="435678EB" w:rsidTr="001A4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00885E"/>
            <w:vAlign w:val="center"/>
          </w:tcPr>
          <w:p w14:paraId="6769B964" w14:textId="57E1D7B5" w:rsidR="004C70F9" w:rsidRDefault="00192C2F" w:rsidP="001A4BD2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Kundenzufriedenheits-Monitoring</w:t>
            </w:r>
          </w:p>
        </w:tc>
      </w:tr>
      <w:tr w:rsidR="00192C2F" w:rsidRPr="00647F4D" w14:paraId="702CA5E5" w14:textId="5DFA325A" w:rsidTr="00192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  <w:shd w:val="clear" w:color="auto" w:fill="D9D9D9" w:themeFill="background1" w:themeFillShade="D9"/>
            <w:vAlign w:val="center"/>
          </w:tcPr>
          <w:p w14:paraId="73B0200D" w14:textId="4912D125" w:rsidR="00192C2F" w:rsidRPr="00B64C2A" w:rsidRDefault="00192C2F" w:rsidP="005F6493">
            <w:pPr>
              <w:rPr>
                <w:rFonts w:ascii="Tahoma" w:hAnsi="Tahoma" w:cs="Tahoma"/>
                <w:b w:val="0"/>
                <w:iCs/>
                <w:color w:val="3C3C3B"/>
                <w:sz w:val="20"/>
                <w:szCs w:val="20"/>
              </w:rPr>
            </w:pPr>
            <w:r w:rsidRPr="00B64C2A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Thema</w:t>
            </w:r>
          </w:p>
        </w:tc>
        <w:tc>
          <w:tcPr>
            <w:tcW w:w="2034" w:type="pct"/>
            <w:shd w:val="clear" w:color="auto" w:fill="D9D9D9" w:themeFill="background1" w:themeFillShade="D9"/>
            <w:vAlign w:val="center"/>
          </w:tcPr>
          <w:p w14:paraId="46CA9A31" w14:textId="574CCDDA" w:rsidR="00192C2F" w:rsidRPr="00B64C2A" w:rsidRDefault="00192C2F" w:rsidP="005F6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</w:pPr>
            <w:r w:rsidRPr="00B64C2A"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  <w:t>Maßnahme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658A3339" w14:textId="0CBE57AB" w:rsidR="00192C2F" w:rsidRPr="00B64C2A" w:rsidRDefault="00192C2F" w:rsidP="005F6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</w:pPr>
            <w:r w:rsidRPr="00B64C2A"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  <w:t>Termin</w:t>
            </w:r>
          </w:p>
        </w:tc>
        <w:tc>
          <w:tcPr>
            <w:tcW w:w="701" w:type="pct"/>
            <w:shd w:val="clear" w:color="auto" w:fill="D9D9D9" w:themeFill="background1" w:themeFillShade="D9"/>
            <w:vAlign w:val="center"/>
          </w:tcPr>
          <w:p w14:paraId="01DC015B" w14:textId="69D4DF63" w:rsidR="00192C2F" w:rsidRPr="00B64C2A" w:rsidRDefault="00192C2F" w:rsidP="005F6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</w:pPr>
            <w:r w:rsidRPr="00B64C2A"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  <w:t>Verantw.</w:t>
            </w:r>
          </w:p>
        </w:tc>
      </w:tr>
      <w:tr w:rsidR="00192C2F" w:rsidRPr="00647F4D" w14:paraId="48181E35" w14:textId="2F556574" w:rsidTr="008C4963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  <w:shd w:val="clear" w:color="auto" w:fill="D9D9D9" w:themeFill="background1" w:themeFillShade="D9"/>
          </w:tcPr>
          <w:p w14:paraId="7BE537FA" w14:textId="15CEB789" w:rsidR="00192C2F" w:rsidRPr="005639A6" w:rsidRDefault="00192C2F" w:rsidP="005639A6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  <w:r w:rsidRPr="005639A6">
              <w:rPr>
                <w:rFonts w:ascii="Tahoma" w:hAnsi="Tahoma" w:cs="Tahoma"/>
                <w:color w:val="3C3C3B"/>
                <w:sz w:val="20"/>
                <w:szCs w:val="20"/>
              </w:rPr>
              <w:t>Prozessanalyse „Customer Touch Points“</w:t>
            </w:r>
          </w:p>
        </w:tc>
        <w:tc>
          <w:tcPr>
            <w:tcW w:w="2034" w:type="pct"/>
            <w:shd w:val="clear" w:color="auto" w:fill="FFFFFF" w:themeFill="background1"/>
          </w:tcPr>
          <w:p w14:paraId="23A1776B" w14:textId="77777777" w:rsidR="00192C2F" w:rsidRPr="00B64C2A" w:rsidRDefault="00192C2F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  <w:lang w:val="en-US"/>
              </w:rPr>
            </w:pPr>
          </w:p>
        </w:tc>
        <w:tc>
          <w:tcPr>
            <w:tcW w:w="626" w:type="pct"/>
            <w:shd w:val="clear" w:color="auto" w:fill="FFFFFF" w:themeFill="background1"/>
          </w:tcPr>
          <w:p w14:paraId="046F189E" w14:textId="77777777" w:rsidR="00192C2F" w:rsidRPr="00B64C2A" w:rsidRDefault="00192C2F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8"/>
                <w:szCs w:val="18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14:paraId="35102996" w14:textId="77777777" w:rsidR="00192C2F" w:rsidRPr="00B64C2A" w:rsidRDefault="00192C2F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</w:tr>
      <w:tr w:rsidR="00192C2F" w:rsidRPr="00647F4D" w14:paraId="120ED891" w14:textId="016DB7CB" w:rsidTr="008C4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  <w:shd w:val="clear" w:color="auto" w:fill="D9D9D9" w:themeFill="background1" w:themeFillShade="D9"/>
          </w:tcPr>
          <w:p w14:paraId="604BB25D" w14:textId="77CBCFE7" w:rsidR="00192C2F" w:rsidRPr="005639A6" w:rsidRDefault="00192C2F" w:rsidP="005639A6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  <w:r w:rsidRPr="005639A6">
              <w:rPr>
                <w:rFonts w:ascii="Tahoma" w:hAnsi="Tahoma" w:cs="Tahoma"/>
                <w:color w:val="3C3C3B"/>
                <w:sz w:val="20"/>
                <w:szCs w:val="20"/>
              </w:rPr>
              <w:t>Messung der Kundenzufriedenheit</w:t>
            </w:r>
          </w:p>
        </w:tc>
        <w:tc>
          <w:tcPr>
            <w:tcW w:w="2034" w:type="pct"/>
            <w:shd w:val="clear" w:color="auto" w:fill="FFFFFF" w:themeFill="background1"/>
          </w:tcPr>
          <w:p w14:paraId="53069531" w14:textId="77777777" w:rsidR="00192C2F" w:rsidRPr="00B64C2A" w:rsidRDefault="00192C2F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FFFFFF" w:themeFill="background1"/>
          </w:tcPr>
          <w:p w14:paraId="3E9658DC" w14:textId="77777777" w:rsidR="00192C2F" w:rsidRPr="00B64C2A" w:rsidRDefault="00192C2F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8"/>
                <w:szCs w:val="18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14:paraId="28DBC485" w14:textId="77777777" w:rsidR="00192C2F" w:rsidRPr="00B64C2A" w:rsidRDefault="00192C2F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</w:tr>
      <w:tr w:rsidR="00192C2F" w:rsidRPr="00647F4D" w14:paraId="4BDAA17A" w14:textId="07125FF9" w:rsidTr="008C4963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  <w:shd w:val="clear" w:color="auto" w:fill="D9D9D9" w:themeFill="background1" w:themeFillShade="D9"/>
          </w:tcPr>
          <w:p w14:paraId="5E96F9A2" w14:textId="1E928301" w:rsidR="00192C2F" w:rsidRPr="005639A6" w:rsidRDefault="00192C2F" w:rsidP="005639A6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  <w:r w:rsidRPr="005639A6">
              <w:rPr>
                <w:rFonts w:ascii="Tahoma" w:hAnsi="Tahoma" w:cs="Tahoma"/>
                <w:color w:val="3C3C3B"/>
                <w:sz w:val="20"/>
                <w:szCs w:val="20"/>
              </w:rPr>
              <w:t>Kenntnis der Wettbewerber</w:t>
            </w:r>
          </w:p>
        </w:tc>
        <w:tc>
          <w:tcPr>
            <w:tcW w:w="2034" w:type="pct"/>
            <w:shd w:val="clear" w:color="auto" w:fill="FFFFFF" w:themeFill="background1"/>
          </w:tcPr>
          <w:p w14:paraId="60F39637" w14:textId="77777777" w:rsidR="00192C2F" w:rsidRPr="00B64C2A" w:rsidRDefault="00192C2F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FFFFFF" w:themeFill="background1"/>
          </w:tcPr>
          <w:p w14:paraId="7BD69810" w14:textId="77777777" w:rsidR="00192C2F" w:rsidRPr="00B64C2A" w:rsidRDefault="00192C2F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8"/>
                <w:szCs w:val="18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14:paraId="7294A714" w14:textId="77777777" w:rsidR="00192C2F" w:rsidRPr="00B64C2A" w:rsidRDefault="00192C2F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</w:tr>
      <w:tr w:rsidR="00192C2F" w:rsidRPr="00647F4D" w14:paraId="183D60B2" w14:textId="66C4F759" w:rsidTr="008C4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  <w:shd w:val="clear" w:color="auto" w:fill="D9D9D9" w:themeFill="background1" w:themeFillShade="D9"/>
          </w:tcPr>
          <w:p w14:paraId="1D719EDD" w14:textId="03C0DC64" w:rsidR="00192C2F" w:rsidRPr="005639A6" w:rsidRDefault="00192C2F" w:rsidP="005639A6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  <w:r w:rsidRPr="005639A6">
              <w:rPr>
                <w:rFonts w:ascii="Tahoma" w:hAnsi="Tahoma" w:cs="Tahoma"/>
                <w:color w:val="3C3C3B"/>
                <w:sz w:val="20"/>
                <w:szCs w:val="20"/>
              </w:rPr>
              <w:t xml:space="preserve">Kundenfeedback bei </w:t>
            </w:r>
            <w:proofErr w:type="spellStart"/>
            <w:r w:rsidRPr="005639A6">
              <w:rPr>
                <w:rFonts w:ascii="Tahoma" w:hAnsi="Tahoma" w:cs="Tahoma"/>
                <w:color w:val="3C3C3B"/>
                <w:sz w:val="20"/>
                <w:szCs w:val="20"/>
              </w:rPr>
              <w:t>FuE</w:t>
            </w:r>
            <w:proofErr w:type="spellEnd"/>
          </w:p>
        </w:tc>
        <w:tc>
          <w:tcPr>
            <w:tcW w:w="2034" w:type="pct"/>
            <w:shd w:val="clear" w:color="auto" w:fill="FFFFFF" w:themeFill="background1"/>
          </w:tcPr>
          <w:p w14:paraId="2AE83A16" w14:textId="77777777" w:rsidR="00192C2F" w:rsidRPr="00B64C2A" w:rsidRDefault="00192C2F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FFFFFF" w:themeFill="background1"/>
          </w:tcPr>
          <w:p w14:paraId="2A092181" w14:textId="77777777" w:rsidR="00192C2F" w:rsidRPr="00B64C2A" w:rsidRDefault="00192C2F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8"/>
                <w:szCs w:val="18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14:paraId="3B571E97" w14:textId="77777777" w:rsidR="00192C2F" w:rsidRPr="00B64C2A" w:rsidRDefault="00192C2F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</w:tr>
      <w:tr w:rsidR="00192C2F" w:rsidRPr="00647F4D" w14:paraId="4C2D31CB" w14:textId="3EA2FB86" w:rsidTr="008C4963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  <w:shd w:val="clear" w:color="auto" w:fill="D9D9D9" w:themeFill="background1" w:themeFillShade="D9"/>
          </w:tcPr>
          <w:p w14:paraId="05B35E57" w14:textId="3631FEB7" w:rsidR="00192C2F" w:rsidRPr="005639A6" w:rsidRDefault="00192C2F" w:rsidP="005639A6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  <w:r w:rsidRPr="005639A6">
              <w:rPr>
                <w:rFonts w:ascii="Tahoma" w:hAnsi="Tahoma" w:cs="Tahoma"/>
                <w:color w:val="3C3C3B"/>
                <w:sz w:val="20"/>
                <w:szCs w:val="20"/>
              </w:rPr>
              <w:t>„Virtuelle Kunden“ als Fixpunkt bei allen Meetings</w:t>
            </w:r>
          </w:p>
        </w:tc>
        <w:tc>
          <w:tcPr>
            <w:tcW w:w="2034" w:type="pct"/>
            <w:shd w:val="clear" w:color="auto" w:fill="FFFFFF" w:themeFill="background1"/>
          </w:tcPr>
          <w:p w14:paraId="4D36E2A2" w14:textId="77777777" w:rsidR="00192C2F" w:rsidRPr="00B64C2A" w:rsidRDefault="00192C2F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FFFFFF" w:themeFill="background1"/>
          </w:tcPr>
          <w:p w14:paraId="4DA12F14" w14:textId="77777777" w:rsidR="00192C2F" w:rsidRPr="00B64C2A" w:rsidRDefault="00192C2F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8"/>
                <w:szCs w:val="18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14:paraId="3B97DE05" w14:textId="77777777" w:rsidR="00192C2F" w:rsidRPr="00B64C2A" w:rsidRDefault="00192C2F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</w:tr>
    </w:tbl>
    <w:p w14:paraId="6A5CD4C5" w14:textId="4B32A57A" w:rsidR="00BF62CB" w:rsidRDefault="00BF62CB" w:rsidP="004C70F9"/>
    <w:p w14:paraId="71031315" w14:textId="77777777" w:rsidR="00BF62CB" w:rsidRDefault="00BF62CB">
      <w:r>
        <w:br w:type="page"/>
      </w:r>
    </w:p>
    <w:p w14:paraId="1DFFFDB3" w14:textId="77777777" w:rsidR="00BF62CB" w:rsidRPr="004960BE" w:rsidRDefault="00BF62CB" w:rsidP="00BF62CB">
      <w:pPr>
        <w:pStyle w:val="FHZwischentitel"/>
        <w:spacing w:line="276" w:lineRule="auto"/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</w:pPr>
      <w:r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  <w:lastRenderedPageBreak/>
        <w:t xml:space="preserve">Hintergrund: </w:t>
      </w:r>
      <w:r w:rsidRPr="004960BE"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  <w:t xml:space="preserve">Ein Industrieunternehmen (Maschinenbau) führt ein permanentes Kunden-zufriedenheits-Monitoring ein. Dabei geht es um die selbstkritische Beurteilung und um Maßnahmen zur Verbesserung, damit </w:t>
      </w:r>
      <w:r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  <w:t>die Kundschaft</w:t>
      </w:r>
      <w:r w:rsidRPr="004960BE"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  <w:t xml:space="preserve"> im Zentrum bleibt.</w:t>
      </w:r>
      <w:r w:rsidRPr="004960BE">
        <w:rPr>
          <w:rFonts w:ascii="Knockout HTF49-Liteweight" w:hAnsi="Knockout HTF49-Liteweight" w:cs="Knockout HTF49-Liteweight"/>
          <w:b w:val="0"/>
          <w:bCs w:val="0"/>
          <w:color w:val="008962"/>
          <w:spacing w:val="0"/>
          <w:sz w:val="28"/>
          <w:szCs w:val="28"/>
          <w:lang w:val="de-DE"/>
        </w:rPr>
        <w:t xml:space="preserve"> </w:t>
      </w:r>
    </w:p>
    <w:tbl>
      <w:tblPr>
        <w:tblStyle w:val="Gitternetztabelle4Akzent6"/>
        <w:tblW w:w="9035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87"/>
        <w:gridCol w:w="3989"/>
        <w:gridCol w:w="1412"/>
        <w:gridCol w:w="1547"/>
      </w:tblGrid>
      <w:tr w:rsidR="008A71D6" w:rsidRPr="00B354A0" w14:paraId="12210FB7" w14:textId="77777777" w:rsidTr="008A7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5" w:type="dxa"/>
            <w:gridSpan w:val="4"/>
            <w:shd w:val="clear" w:color="auto" w:fill="00885E"/>
            <w:vAlign w:val="center"/>
          </w:tcPr>
          <w:p w14:paraId="04B796CE" w14:textId="0991659E" w:rsidR="008A71D6" w:rsidRPr="00BF62CB" w:rsidRDefault="008A71D6" w:rsidP="00B50383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 xml:space="preserve">Kundenzufriedenheits-Monitoring: </w:t>
            </w:r>
            <w:r w:rsidRPr="008A71D6">
              <w:rPr>
                <w:rFonts w:ascii="Tahoma" w:hAnsi="Tahoma" w:cs="Tahoma"/>
                <w:i/>
                <w:sz w:val="16"/>
                <w:szCs w:val="16"/>
              </w:rPr>
              <w:t>Beispiel (Industrieunternehmen)</w:t>
            </w:r>
          </w:p>
        </w:tc>
      </w:tr>
      <w:tr w:rsidR="00BF62CB" w:rsidRPr="00B354A0" w14:paraId="62438A93" w14:textId="77777777" w:rsidTr="008A7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shd w:val="clear" w:color="auto" w:fill="D9D9D9" w:themeFill="background1" w:themeFillShade="D9"/>
            <w:vAlign w:val="center"/>
          </w:tcPr>
          <w:p w14:paraId="00B47341" w14:textId="77777777" w:rsidR="00BF62CB" w:rsidRPr="008A71D6" w:rsidRDefault="00BF62CB" w:rsidP="00B50383">
            <w:pPr>
              <w:spacing w:line="276" w:lineRule="auto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8A71D6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Thema</w:t>
            </w:r>
          </w:p>
        </w:tc>
        <w:tc>
          <w:tcPr>
            <w:tcW w:w="3989" w:type="dxa"/>
            <w:shd w:val="clear" w:color="auto" w:fill="D9D9D9" w:themeFill="background1" w:themeFillShade="D9"/>
            <w:vAlign w:val="center"/>
          </w:tcPr>
          <w:p w14:paraId="25B63312" w14:textId="77777777" w:rsidR="00BF62CB" w:rsidRPr="008A71D6" w:rsidRDefault="00BF62CB" w:rsidP="00B503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8A71D6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Maßnahme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59D204B1" w14:textId="77777777" w:rsidR="00BF62CB" w:rsidRPr="008A71D6" w:rsidRDefault="00BF62CB" w:rsidP="00B503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8A71D6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Termin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690AE6C2" w14:textId="77777777" w:rsidR="00BF62CB" w:rsidRPr="008A71D6" w:rsidRDefault="00BF62CB" w:rsidP="00B503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8A71D6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Verantwortung</w:t>
            </w:r>
          </w:p>
        </w:tc>
      </w:tr>
      <w:tr w:rsidR="00BF62CB" w:rsidRPr="00B354A0" w14:paraId="259C933D" w14:textId="77777777" w:rsidTr="00BF62CB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shd w:val="clear" w:color="auto" w:fill="D9D9D9" w:themeFill="background1" w:themeFillShade="D9"/>
          </w:tcPr>
          <w:p w14:paraId="54280B08" w14:textId="77777777" w:rsidR="00BF62CB" w:rsidRPr="00BF62CB" w:rsidRDefault="00BF62CB" w:rsidP="00BF62CB">
            <w:pPr>
              <w:pStyle w:val="FHUntertitelvzoderbb"/>
              <w:numPr>
                <w:ilvl w:val="0"/>
                <w:numId w:val="2"/>
              </w:numPr>
              <w:spacing w:line="240" w:lineRule="auto"/>
              <w:rPr>
                <w:caps w:val="0"/>
                <w:color w:val="3C3C3B"/>
                <w:sz w:val="16"/>
                <w:szCs w:val="16"/>
              </w:rPr>
            </w:pPr>
            <w:r w:rsidRPr="00BF62CB">
              <w:rPr>
                <w:caps w:val="0"/>
                <w:color w:val="3C3C3B"/>
                <w:sz w:val="16"/>
                <w:szCs w:val="16"/>
              </w:rPr>
              <w:t>Prozessanalyse „Customer Touch Points“</w:t>
            </w:r>
          </w:p>
        </w:tc>
        <w:tc>
          <w:tcPr>
            <w:tcW w:w="3989" w:type="dxa"/>
            <w:shd w:val="clear" w:color="auto" w:fill="FFFFFF" w:themeFill="background1"/>
          </w:tcPr>
          <w:p w14:paraId="1F3C25BF" w14:textId="77777777" w:rsidR="00BF62CB" w:rsidRPr="00BF62CB" w:rsidRDefault="00BF62CB" w:rsidP="00B50383">
            <w:pPr>
              <w:pStyle w:val="FHUntertitelvzoderbb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BF62CB">
              <w:rPr>
                <w:caps w:val="0"/>
                <w:color w:val="3C3C3B"/>
                <w:sz w:val="16"/>
                <w:szCs w:val="16"/>
              </w:rPr>
              <w:t>Alle Berührungspunkte der Kunden mit dem Unternehmen im Laufe eines typischen Bestellvorgangs sammeln und aufführen, um den jeweiligen Grad der Kundenorientierung qualitativ bewerten zu können</w:t>
            </w:r>
          </w:p>
          <w:p w14:paraId="6180E32E" w14:textId="77777777" w:rsidR="00BF62CB" w:rsidRPr="00BF62CB" w:rsidRDefault="00BF62CB" w:rsidP="00B50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3C3C3B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289850E7" w14:textId="77777777" w:rsidR="00BF62CB" w:rsidRPr="00BF62CB" w:rsidRDefault="00BF62CB" w:rsidP="00B50383">
            <w:pPr>
              <w:pStyle w:val="FHUntertitelvzoderbb"/>
              <w:spacing w:line="240" w:lineRule="auto"/>
              <w:ind w:left="280" w:hanging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BF62CB">
              <w:rPr>
                <w:caps w:val="0"/>
                <w:color w:val="3C3C3B"/>
                <w:sz w:val="16"/>
                <w:szCs w:val="16"/>
              </w:rPr>
              <w:t>31.05.</w:t>
            </w:r>
          </w:p>
          <w:p w14:paraId="766464B0" w14:textId="77777777" w:rsidR="00BF62CB" w:rsidRPr="00BF62CB" w:rsidRDefault="00BF62CB" w:rsidP="00B50383">
            <w:pPr>
              <w:pStyle w:val="FHUntertitelvzoderbb"/>
              <w:spacing w:line="240" w:lineRule="auto"/>
              <w:ind w:left="280" w:hanging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0477ABAD" w14:textId="77777777" w:rsidR="00BF62CB" w:rsidRPr="00BF62CB" w:rsidRDefault="00BF62CB" w:rsidP="00B50383">
            <w:pPr>
              <w:pStyle w:val="FHUntertitelvzoderbb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BF62CB">
              <w:rPr>
                <w:caps w:val="0"/>
                <w:color w:val="3C3C3B"/>
                <w:sz w:val="16"/>
                <w:szCs w:val="16"/>
              </w:rPr>
              <w:t>Huber</w:t>
            </w:r>
          </w:p>
          <w:p w14:paraId="7E01C983" w14:textId="77777777" w:rsidR="00BF62CB" w:rsidRPr="00BF62CB" w:rsidRDefault="00BF62CB" w:rsidP="00B50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6"/>
                <w:szCs w:val="16"/>
              </w:rPr>
            </w:pPr>
          </w:p>
        </w:tc>
      </w:tr>
      <w:tr w:rsidR="00BF62CB" w:rsidRPr="00B354A0" w14:paraId="09759931" w14:textId="77777777" w:rsidTr="00BF6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vMerge w:val="restart"/>
            <w:shd w:val="clear" w:color="auto" w:fill="D9D9D9" w:themeFill="background1" w:themeFillShade="D9"/>
          </w:tcPr>
          <w:p w14:paraId="02C94D53" w14:textId="77777777" w:rsidR="00BF62CB" w:rsidRPr="00BF62CB" w:rsidRDefault="00BF62CB" w:rsidP="00BF62CB">
            <w:pPr>
              <w:pStyle w:val="FHUntertitelvzoderbb"/>
              <w:numPr>
                <w:ilvl w:val="0"/>
                <w:numId w:val="2"/>
              </w:numPr>
              <w:spacing w:line="240" w:lineRule="auto"/>
              <w:rPr>
                <w:caps w:val="0"/>
                <w:color w:val="3C3C3B"/>
                <w:sz w:val="16"/>
                <w:szCs w:val="16"/>
              </w:rPr>
            </w:pPr>
            <w:r w:rsidRPr="00BF62CB">
              <w:rPr>
                <w:caps w:val="0"/>
                <w:color w:val="3C3C3B"/>
                <w:sz w:val="16"/>
                <w:szCs w:val="16"/>
              </w:rPr>
              <w:t>Messung der Kunden-zufriedenheit</w:t>
            </w:r>
          </w:p>
          <w:p w14:paraId="7FA82B89" w14:textId="77777777" w:rsidR="00BF62CB" w:rsidRPr="00BF62CB" w:rsidRDefault="00BF62CB" w:rsidP="00B50383">
            <w:pPr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</w:pPr>
          </w:p>
        </w:tc>
        <w:tc>
          <w:tcPr>
            <w:tcW w:w="3989" w:type="dxa"/>
            <w:shd w:val="clear" w:color="auto" w:fill="FFFFFF" w:themeFill="background1"/>
          </w:tcPr>
          <w:p w14:paraId="719B246D" w14:textId="77777777" w:rsidR="00BF62CB" w:rsidRPr="00BF62CB" w:rsidRDefault="00BF62CB" w:rsidP="00B50383">
            <w:pPr>
              <w:pStyle w:val="FHUntertitelvzoderbb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BF62CB">
              <w:rPr>
                <w:caps w:val="0"/>
                <w:color w:val="3C3C3B"/>
                <w:sz w:val="16"/>
                <w:szCs w:val="16"/>
              </w:rPr>
              <w:t>Durchgängige Erfassung der Kundenzufriedenheit auf Basis einer wöchentlichen Profil-Darstellung in den kundenrelevanten Abteilungen (Vertrieb, Marketing, Anwendungstechnik)</w:t>
            </w:r>
          </w:p>
          <w:p w14:paraId="67D14B87" w14:textId="77777777" w:rsidR="00BF62CB" w:rsidRPr="00BF62CB" w:rsidRDefault="00BF62CB" w:rsidP="00B50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634B6377" w14:textId="77777777" w:rsidR="00BF62CB" w:rsidRPr="00BF62CB" w:rsidRDefault="00BF62CB" w:rsidP="00B50383">
            <w:pPr>
              <w:pStyle w:val="FHUntertitelvzoderbb"/>
              <w:spacing w:line="240" w:lineRule="auto"/>
              <w:ind w:left="280" w:hanging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BF62CB">
              <w:rPr>
                <w:caps w:val="0"/>
                <w:color w:val="3C3C3B"/>
                <w:sz w:val="16"/>
                <w:szCs w:val="16"/>
              </w:rPr>
              <w:t>wöchentlich</w:t>
            </w:r>
          </w:p>
          <w:p w14:paraId="5E33BBDF" w14:textId="77777777" w:rsidR="00BF62CB" w:rsidRPr="00BF62CB" w:rsidRDefault="00BF62CB" w:rsidP="00B50383">
            <w:pPr>
              <w:pStyle w:val="FHUntertitelvzoderbb"/>
              <w:spacing w:line="240" w:lineRule="auto"/>
              <w:ind w:left="280" w:hanging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01BB4C95" w14:textId="77777777" w:rsidR="00BF62CB" w:rsidRPr="00BF62CB" w:rsidRDefault="00BF62CB" w:rsidP="00B50383">
            <w:pPr>
              <w:pStyle w:val="FHUntertitelvzoderbb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BF62CB">
              <w:rPr>
                <w:caps w:val="0"/>
                <w:color w:val="3C3C3B"/>
                <w:sz w:val="16"/>
                <w:szCs w:val="16"/>
              </w:rPr>
              <w:t>Bereichsleitung</w:t>
            </w:r>
          </w:p>
        </w:tc>
      </w:tr>
      <w:tr w:rsidR="00BF62CB" w:rsidRPr="00B354A0" w14:paraId="009E7A67" w14:textId="77777777" w:rsidTr="00BF62CB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vMerge/>
            <w:shd w:val="clear" w:color="auto" w:fill="D9D9D9" w:themeFill="background1" w:themeFillShade="D9"/>
          </w:tcPr>
          <w:p w14:paraId="7F82B4F5" w14:textId="77777777" w:rsidR="00BF62CB" w:rsidRPr="00BF62CB" w:rsidRDefault="00BF62CB" w:rsidP="00BF62CB">
            <w:pPr>
              <w:pStyle w:val="FHUntertitelvzoderbb"/>
              <w:numPr>
                <w:ilvl w:val="0"/>
                <w:numId w:val="2"/>
              </w:numPr>
              <w:spacing w:line="240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3989" w:type="dxa"/>
            <w:shd w:val="clear" w:color="auto" w:fill="FFFFFF" w:themeFill="background1"/>
          </w:tcPr>
          <w:p w14:paraId="546508C3" w14:textId="77777777" w:rsidR="00BF62CB" w:rsidRPr="00BF62CB" w:rsidRDefault="00BF62CB" w:rsidP="00B50383">
            <w:pPr>
              <w:pStyle w:val="FHUntertitelvzoderbb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BF62CB">
              <w:rPr>
                <w:caps w:val="0"/>
                <w:color w:val="3C3C3B"/>
                <w:sz w:val="16"/>
                <w:szCs w:val="16"/>
              </w:rPr>
              <w:t>Analyse der Schwankungen</w:t>
            </w:r>
          </w:p>
          <w:p w14:paraId="430E15CE" w14:textId="77777777" w:rsidR="00BF62CB" w:rsidRPr="00BF62CB" w:rsidRDefault="00BF62CB" w:rsidP="00B50383">
            <w:pPr>
              <w:pStyle w:val="FHUntertitelvzoderbb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0E674812" w14:textId="77777777" w:rsidR="00BF62CB" w:rsidRPr="00BF62CB" w:rsidRDefault="00BF62CB" w:rsidP="00B50383">
            <w:pPr>
              <w:pStyle w:val="FHUntertitelvzoderbb"/>
              <w:spacing w:line="240" w:lineRule="auto"/>
              <w:ind w:left="280" w:hanging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BF62CB">
              <w:rPr>
                <w:caps w:val="0"/>
                <w:color w:val="3C3C3B"/>
                <w:sz w:val="16"/>
                <w:szCs w:val="16"/>
              </w:rPr>
              <w:t>10.06.</w:t>
            </w:r>
          </w:p>
        </w:tc>
        <w:tc>
          <w:tcPr>
            <w:tcW w:w="1547" w:type="dxa"/>
            <w:shd w:val="clear" w:color="auto" w:fill="FFFFFF" w:themeFill="background1"/>
          </w:tcPr>
          <w:p w14:paraId="2B4491EA" w14:textId="77777777" w:rsidR="00BF62CB" w:rsidRPr="00BF62CB" w:rsidRDefault="00BF62CB" w:rsidP="00B50383">
            <w:pPr>
              <w:pStyle w:val="FHUntertitelvzoderbb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BF62CB">
              <w:rPr>
                <w:caps w:val="0"/>
                <w:color w:val="3C3C3B"/>
                <w:sz w:val="16"/>
                <w:szCs w:val="16"/>
              </w:rPr>
              <w:t>Bereichsleitung</w:t>
            </w:r>
          </w:p>
        </w:tc>
      </w:tr>
      <w:tr w:rsidR="00BF62CB" w:rsidRPr="00B354A0" w14:paraId="6C2E1EC2" w14:textId="77777777" w:rsidTr="00BF6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vMerge/>
            <w:shd w:val="clear" w:color="auto" w:fill="D9D9D9" w:themeFill="background1" w:themeFillShade="D9"/>
          </w:tcPr>
          <w:p w14:paraId="5ACA8454" w14:textId="77777777" w:rsidR="00BF62CB" w:rsidRPr="00BF62CB" w:rsidRDefault="00BF62CB" w:rsidP="00BF62CB">
            <w:pPr>
              <w:pStyle w:val="FHUntertitelvzoderbb"/>
              <w:numPr>
                <w:ilvl w:val="0"/>
                <w:numId w:val="2"/>
              </w:numPr>
              <w:spacing w:line="240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3989" w:type="dxa"/>
            <w:shd w:val="clear" w:color="auto" w:fill="FFFFFF" w:themeFill="background1"/>
          </w:tcPr>
          <w:p w14:paraId="26436C3A" w14:textId="77777777" w:rsidR="00BF62CB" w:rsidRPr="00BF62CB" w:rsidRDefault="00BF62CB" w:rsidP="00B50383">
            <w:pPr>
              <w:pStyle w:val="FHUntertitelvzoderbb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BF62CB">
              <w:rPr>
                <w:caps w:val="0"/>
                <w:color w:val="3C3C3B"/>
                <w:sz w:val="16"/>
                <w:szCs w:val="16"/>
              </w:rPr>
              <w:t>Interne Kommunikation der Kundenzufriedenheitsanalyse</w:t>
            </w:r>
          </w:p>
          <w:p w14:paraId="039BA69F" w14:textId="77777777" w:rsidR="00BF62CB" w:rsidRPr="00BF62CB" w:rsidRDefault="00BF62CB" w:rsidP="00B50383">
            <w:pPr>
              <w:pStyle w:val="FHUntertitelvzoderbb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0553C20F" w14:textId="77777777" w:rsidR="00BF62CB" w:rsidRPr="00BF62CB" w:rsidRDefault="00BF62CB" w:rsidP="00B50383">
            <w:pPr>
              <w:pStyle w:val="FHUntertitelvzoderbb"/>
              <w:spacing w:line="240" w:lineRule="auto"/>
              <w:ind w:left="280" w:hanging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BF62CB">
              <w:rPr>
                <w:caps w:val="0"/>
                <w:color w:val="3C3C3B"/>
                <w:sz w:val="16"/>
                <w:szCs w:val="16"/>
              </w:rPr>
              <w:t>15.06.</w:t>
            </w:r>
          </w:p>
        </w:tc>
        <w:tc>
          <w:tcPr>
            <w:tcW w:w="1547" w:type="dxa"/>
            <w:shd w:val="clear" w:color="auto" w:fill="FFFFFF" w:themeFill="background1"/>
          </w:tcPr>
          <w:p w14:paraId="794877F0" w14:textId="77777777" w:rsidR="00BF62CB" w:rsidRPr="00BF62CB" w:rsidRDefault="00BF62CB" w:rsidP="00B50383">
            <w:pPr>
              <w:pStyle w:val="FHUntertitelvzoderbb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BF62CB">
              <w:rPr>
                <w:caps w:val="0"/>
                <w:color w:val="3C3C3B"/>
                <w:sz w:val="16"/>
                <w:szCs w:val="16"/>
              </w:rPr>
              <w:t>Huber</w:t>
            </w:r>
          </w:p>
        </w:tc>
      </w:tr>
      <w:tr w:rsidR="00BF62CB" w:rsidRPr="00B354A0" w14:paraId="7B05A5D1" w14:textId="77777777" w:rsidTr="00BF62CB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vMerge/>
            <w:shd w:val="clear" w:color="auto" w:fill="D9D9D9" w:themeFill="background1" w:themeFillShade="D9"/>
          </w:tcPr>
          <w:p w14:paraId="405ED9F5" w14:textId="77777777" w:rsidR="00BF62CB" w:rsidRPr="00BF62CB" w:rsidRDefault="00BF62CB" w:rsidP="00BF62CB">
            <w:pPr>
              <w:pStyle w:val="FHUntertitelvzoderbb"/>
              <w:numPr>
                <w:ilvl w:val="0"/>
                <w:numId w:val="2"/>
              </w:numPr>
              <w:spacing w:line="240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3989" w:type="dxa"/>
            <w:shd w:val="clear" w:color="auto" w:fill="FFFFFF" w:themeFill="background1"/>
          </w:tcPr>
          <w:p w14:paraId="11DC71FC" w14:textId="77777777" w:rsidR="00BF62CB" w:rsidRPr="00BF62CB" w:rsidRDefault="00BF62CB" w:rsidP="00B50383">
            <w:pPr>
              <w:pStyle w:val="FHUntertitelvzoderbb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BF62CB">
              <w:rPr>
                <w:caps w:val="0"/>
                <w:color w:val="3C3C3B"/>
                <w:sz w:val="16"/>
                <w:szCs w:val="16"/>
              </w:rPr>
              <w:t>Diskussion der Ergebnisse, Einleitung von Gegenmaßnahmen</w:t>
            </w:r>
          </w:p>
          <w:p w14:paraId="510D8C30" w14:textId="77777777" w:rsidR="00BF62CB" w:rsidRPr="00BF62CB" w:rsidRDefault="00BF62CB" w:rsidP="00B50383">
            <w:pPr>
              <w:pStyle w:val="FHUntertitelvzoderbb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0FC7FDC2" w14:textId="77777777" w:rsidR="00BF62CB" w:rsidRPr="00BF62CB" w:rsidRDefault="00BF62CB" w:rsidP="00B50383">
            <w:pPr>
              <w:pStyle w:val="FHUntertitelvzoderbb"/>
              <w:spacing w:line="240" w:lineRule="auto"/>
              <w:ind w:left="280" w:hanging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BF62CB">
              <w:rPr>
                <w:caps w:val="0"/>
                <w:color w:val="3C3C3B"/>
                <w:sz w:val="16"/>
                <w:szCs w:val="16"/>
              </w:rPr>
              <w:t>30.06.</w:t>
            </w:r>
          </w:p>
        </w:tc>
        <w:tc>
          <w:tcPr>
            <w:tcW w:w="1547" w:type="dxa"/>
            <w:shd w:val="clear" w:color="auto" w:fill="FFFFFF" w:themeFill="background1"/>
          </w:tcPr>
          <w:p w14:paraId="065EB9AC" w14:textId="77777777" w:rsidR="00BF62CB" w:rsidRPr="00BF62CB" w:rsidRDefault="00BF62CB" w:rsidP="00B50383">
            <w:pPr>
              <w:pStyle w:val="FHUntertitelvzoderbb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BF62CB">
              <w:rPr>
                <w:caps w:val="0"/>
                <w:color w:val="3C3C3B"/>
                <w:sz w:val="16"/>
                <w:szCs w:val="16"/>
              </w:rPr>
              <w:t>Bereichsleitung</w:t>
            </w:r>
          </w:p>
        </w:tc>
      </w:tr>
      <w:tr w:rsidR="00BF62CB" w:rsidRPr="00B354A0" w14:paraId="197DD9CE" w14:textId="77777777" w:rsidTr="00BF6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vMerge w:val="restart"/>
            <w:shd w:val="clear" w:color="auto" w:fill="D9D9D9" w:themeFill="background1" w:themeFillShade="D9"/>
          </w:tcPr>
          <w:p w14:paraId="22B734D2" w14:textId="77777777" w:rsidR="00BF62CB" w:rsidRPr="00BF62CB" w:rsidRDefault="00BF62CB" w:rsidP="00BF62CB">
            <w:pPr>
              <w:pStyle w:val="FHUntertitelvzoderbb"/>
              <w:numPr>
                <w:ilvl w:val="0"/>
                <w:numId w:val="2"/>
              </w:numPr>
              <w:spacing w:line="240" w:lineRule="auto"/>
              <w:rPr>
                <w:caps w:val="0"/>
                <w:color w:val="3C3C3B"/>
                <w:sz w:val="16"/>
                <w:szCs w:val="16"/>
              </w:rPr>
            </w:pPr>
            <w:r w:rsidRPr="00BF62CB">
              <w:rPr>
                <w:caps w:val="0"/>
                <w:color w:val="3C3C3B"/>
                <w:sz w:val="16"/>
                <w:szCs w:val="16"/>
              </w:rPr>
              <w:t>Kenntnis der Wettbewerber</w:t>
            </w:r>
          </w:p>
          <w:p w14:paraId="6972135C" w14:textId="77777777" w:rsidR="00BF62CB" w:rsidRPr="00BF62CB" w:rsidRDefault="00BF62CB" w:rsidP="00B50383">
            <w:pPr>
              <w:rPr>
                <w:rFonts w:ascii="Tahoma" w:hAnsi="Tahoma" w:cs="Tahoma"/>
                <w:b w:val="0"/>
                <w:color w:val="3C3C3B"/>
                <w:sz w:val="16"/>
                <w:szCs w:val="16"/>
              </w:rPr>
            </w:pPr>
          </w:p>
        </w:tc>
        <w:tc>
          <w:tcPr>
            <w:tcW w:w="3989" w:type="dxa"/>
            <w:shd w:val="clear" w:color="auto" w:fill="FFFFFF" w:themeFill="background1"/>
          </w:tcPr>
          <w:p w14:paraId="585D9DAB" w14:textId="77777777" w:rsidR="00BF62CB" w:rsidRPr="00BF62CB" w:rsidRDefault="00BF62CB" w:rsidP="00B50383">
            <w:pPr>
              <w:pStyle w:val="FHUntertitelvzoderbb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BF62CB">
              <w:rPr>
                <w:caps w:val="0"/>
                <w:color w:val="3C3C3B"/>
                <w:sz w:val="16"/>
                <w:szCs w:val="16"/>
              </w:rPr>
              <w:t>Entwicklung von Wettbewerber-Cockpits zur regelmäßigen Einschätzung von deren Stärken und Schwächen in marktrelevanten Bereichen</w:t>
            </w:r>
          </w:p>
          <w:p w14:paraId="1A767C85" w14:textId="77777777" w:rsidR="00BF62CB" w:rsidRPr="00BF62CB" w:rsidRDefault="00BF62CB" w:rsidP="00B50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4E93B429" w14:textId="77777777" w:rsidR="00BF62CB" w:rsidRPr="00BF62CB" w:rsidRDefault="00BF62CB" w:rsidP="00B50383">
            <w:pPr>
              <w:pStyle w:val="FHUntertitelvzoderbb"/>
              <w:spacing w:line="240" w:lineRule="auto"/>
              <w:ind w:left="280" w:hanging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BF62CB">
              <w:rPr>
                <w:caps w:val="0"/>
                <w:color w:val="3C3C3B"/>
                <w:sz w:val="16"/>
                <w:szCs w:val="16"/>
              </w:rPr>
              <w:t>31.05.</w:t>
            </w:r>
          </w:p>
          <w:p w14:paraId="13736B6E" w14:textId="77777777" w:rsidR="00BF62CB" w:rsidRPr="00BF62CB" w:rsidRDefault="00BF62CB" w:rsidP="00B50383">
            <w:pPr>
              <w:pStyle w:val="FHUntertitelvzoderbb"/>
              <w:spacing w:line="240" w:lineRule="auto"/>
              <w:ind w:left="280" w:hanging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4DED08F7" w14:textId="77777777" w:rsidR="00BF62CB" w:rsidRPr="00BF62CB" w:rsidRDefault="00BF62CB" w:rsidP="00B50383">
            <w:pPr>
              <w:pStyle w:val="FHUntertitelvzoderbb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BF62CB">
              <w:rPr>
                <w:caps w:val="0"/>
                <w:color w:val="3C3C3B"/>
                <w:sz w:val="16"/>
                <w:szCs w:val="16"/>
              </w:rPr>
              <w:t>Berger</w:t>
            </w:r>
          </w:p>
        </w:tc>
      </w:tr>
      <w:tr w:rsidR="00BF62CB" w:rsidRPr="00B354A0" w14:paraId="265E9D35" w14:textId="77777777" w:rsidTr="00BF62CB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vMerge/>
            <w:shd w:val="clear" w:color="auto" w:fill="D9D9D9" w:themeFill="background1" w:themeFillShade="D9"/>
          </w:tcPr>
          <w:p w14:paraId="0C1960CC" w14:textId="77777777" w:rsidR="00BF62CB" w:rsidRPr="00BF62CB" w:rsidRDefault="00BF62CB" w:rsidP="00BF62CB">
            <w:pPr>
              <w:pStyle w:val="FHUntertitelvzoderbb"/>
              <w:numPr>
                <w:ilvl w:val="0"/>
                <w:numId w:val="2"/>
              </w:numPr>
              <w:spacing w:line="240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3989" w:type="dxa"/>
            <w:shd w:val="clear" w:color="auto" w:fill="FFFFFF" w:themeFill="background1"/>
          </w:tcPr>
          <w:p w14:paraId="44A324FC" w14:textId="77777777" w:rsidR="00BF62CB" w:rsidRPr="00BF62CB" w:rsidRDefault="00BF62CB" w:rsidP="00B50383">
            <w:pPr>
              <w:pStyle w:val="FHUntertitelvzoderbb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C3C3B"/>
                <w:sz w:val="16"/>
                <w:szCs w:val="16"/>
              </w:rPr>
            </w:pPr>
            <w:r w:rsidRPr="00BF62CB">
              <w:rPr>
                <w:caps w:val="0"/>
                <w:color w:val="3C3C3B"/>
                <w:sz w:val="16"/>
                <w:szCs w:val="16"/>
              </w:rPr>
              <w:t>Sammlung von jeglichen Wettbewerberinfos in Datenbanken</w:t>
            </w:r>
          </w:p>
          <w:p w14:paraId="41CEBE33" w14:textId="77777777" w:rsidR="00BF62CB" w:rsidRPr="00BF62CB" w:rsidRDefault="00BF62CB" w:rsidP="00B50383">
            <w:pPr>
              <w:pStyle w:val="FHUntertitelvzoderbb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33637E86" w14:textId="77777777" w:rsidR="00BF62CB" w:rsidRPr="00BF62CB" w:rsidRDefault="00BF62CB" w:rsidP="00B50383">
            <w:pPr>
              <w:pStyle w:val="FHUntertitelvzoderbb"/>
              <w:spacing w:line="240" w:lineRule="auto"/>
              <w:ind w:left="280" w:hanging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BF62CB">
              <w:rPr>
                <w:caps w:val="0"/>
                <w:color w:val="3C3C3B"/>
                <w:sz w:val="16"/>
                <w:szCs w:val="16"/>
              </w:rPr>
              <w:t>permanent</w:t>
            </w:r>
          </w:p>
        </w:tc>
        <w:tc>
          <w:tcPr>
            <w:tcW w:w="1547" w:type="dxa"/>
            <w:shd w:val="clear" w:color="auto" w:fill="FFFFFF" w:themeFill="background1"/>
          </w:tcPr>
          <w:p w14:paraId="0AF9A5E9" w14:textId="77777777" w:rsidR="00BF62CB" w:rsidRPr="00BF62CB" w:rsidRDefault="00BF62CB" w:rsidP="00B50383">
            <w:pPr>
              <w:pStyle w:val="FHUntertitelvzoderbb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BF62CB">
              <w:rPr>
                <w:caps w:val="0"/>
                <w:color w:val="3C3C3B"/>
                <w:sz w:val="16"/>
                <w:szCs w:val="16"/>
              </w:rPr>
              <w:t>Alle Mitarbeiter</w:t>
            </w:r>
          </w:p>
        </w:tc>
      </w:tr>
      <w:tr w:rsidR="00BF62CB" w:rsidRPr="00B354A0" w14:paraId="53DF797E" w14:textId="77777777" w:rsidTr="00BF6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shd w:val="clear" w:color="auto" w:fill="D9D9D9" w:themeFill="background1" w:themeFillShade="D9"/>
          </w:tcPr>
          <w:p w14:paraId="16C1D1A0" w14:textId="77777777" w:rsidR="00BF62CB" w:rsidRPr="00BF62CB" w:rsidRDefault="00BF62CB" w:rsidP="00BF62CB">
            <w:pPr>
              <w:pStyle w:val="FHUntertitelvzoderbb"/>
              <w:numPr>
                <w:ilvl w:val="0"/>
                <w:numId w:val="2"/>
              </w:numPr>
              <w:spacing w:line="240" w:lineRule="auto"/>
              <w:rPr>
                <w:caps w:val="0"/>
                <w:color w:val="3C3C3B"/>
                <w:sz w:val="16"/>
                <w:szCs w:val="16"/>
              </w:rPr>
            </w:pPr>
            <w:r w:rsidRPr="00BF62CB">
              <w:rPr>
                <w:caps w:val="0"/>
                <w:color w:val="3C3C3B"/>
                <w:sz w:val="16"/>
                <w:szCs w:val="16"/>
              </w:rPr>
              <w:t xml:space="preserve">Kundenfeedback bei </w:t>
            </w:r>
            <w:proofErr w:type="spellStart"/>
            <w:r w:rsidRPr="00BF62CB">
              <w:rPr>
                <w:caps w:val="0"/>
                <w:color w:val="3C3C3B"/>
                <w:sz w:val="16"/>
                <w:szCs w:val="16"/>
              </w:rPr>
              <w:t>FuE</w:t>
            </w:r>
            <w:proofErr w:type="spellEnd"/>
          </w:p>
          <w:p w14:paraId="249392A9" w14:textId="77777777" w:rsidR="00BF62CB" w:rsidRPr="00BF62CB" w:rsidRDefault="00BF62CB" w:rsidP="00B50383">
            <w:pPr>
              <w:pStyle w:val="FHUntertitelvzoderbb"/>
              <w:spacing w:line="240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3989" w:type="dxa"/>
            <w:shd w:val="clear" w:color="auto" w:fill="FFFFFF" w:themeFill="background1"/>
          </w:tcPr>
          <w:p w14:paraId="4C6E2553" w14:textId="77777777" w:rsidR="00BF62CB" w:rsidRPr="00BF62CB" w:rsidRDefault="00BF62CB" w:rsidP="00B50383">
            <w:pPr>
              <w:pStyle w:val="FHUntertitelvzoderbb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BF62CB">
              <w:rPr>
                <w:caps w:val="0"/>
                <w:color w:val="3C3C3B"/>
                <w:sz w:val="16"/>
                <w:szCs w:val="16"/>
              </w:rPr>
              <w:t>Obligatorische Kundenzufriedenheitserhebung in den Lastenheften bei Entwicklungsprojekten</w:t>
            </w:r>
          </w:p>
          <w:p w14:paraId="389AC961" w14:textId="77777777" w:rsidR="00BF62CB" w:rsidRPr="00BF62CB" w:rsidRDefault="00BF62CB" w:rsidP="00B50383">
            <w:pPr>
              <w:pStyle w:val="FHUntertitelvzoderbb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252C5B1E" w14:textId="77777777" w:rsidR="00BF62CB" w:rsidRPr="00BF62CB" w:rsidRDefault="00BF62CB" w:rsidP="00B50383">
            <w:pPr>
              <w:pStyle w:val="FHUntertitelvzoderbb"/>
              <w:spacing w:line="240" w:lineRule="auto"/>
              <w:ind w:left="280" w:hanging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BF62CB">
              <w:rPr>
                <w:caps w:val="0"/>
                <w:color w:val="3C3C3B"/>
                <w:sz w:val="16"/>
                <w:szCs w:val="16"/>
              </w:rPr>
              <w:t>31.01.</w:t>
            </w:r>
          </w:p>
        </w:tc>
        <w:tc>
          <w:tcPr>
            <w:tcW w:w="1547" w:type="dxa"/>
            <w:shd w:val="clear" w:color="auto" w:fill="FFFFFF" w:themeFill="background1"/>
          </w:tcPr>
          <w:p w14:paraId="31B04F50" w14:textId="77777777" w:rsidR="00BF62CB" w:rsidRPr="00BF62CB" w:rsidRDefault="00BF62CB" w:rsidP="00B50383">
            <w:pPr>
              <w:pStyle w:val="FHUntertitelvzoderbb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BF62CB">
              <w:rPr>
                <w:caps w:val="0"/>
                <w:color w:val="3C3C3B"/>
                <w:sz w:val="16"/>
                <w:szCs w:val="16"/>
              </w:rPr>
              <w:t>Bott</w:t>
            </w:r>
          </w:p>
        </w:tc>
      </w:tr>
      <w:tr w:rsidR="00BF62CB" w:rsidRPr="00B354A0" w14:paraId="72EBD831" w14:textId="77777777" w:rsidTr="00BF62CB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shd w:val="clear" w:color="auto" w:fill="D9D9D9" w:themeFill="background1" w:themeFillShade="D9"/>
          </w:tcPr>
          <w:p w14:paraId="3F44B0EA" w14:textId="77777777" w:rsidR="00BF62CB" w:rsidRPr="00BF62CB" w:rsidRDefault="00BF62CB" w:rsidP="00BF62CB">
            <w:pPr>
              <w:pStyle w:val="FHUntertitelvzoderbb"/>
              <w:numPr>
                <w:ilvl w:val="0"/>
                <w:numId w:val="2"/>
              </w:numPr>
              <w:spacing w:line="240" w:lineRule="auto"/>
              <w:rPr>
                <w:caps w:val="0"/>
                <w:color w:val="3C3C3B"/>
                <w:sz w:val="16"/>
                <w:szCs w:val="16"/>
              </w:rPr>
            </w:pPr>
            <w:r w:rsidRPr="00BF62CB">
              <w:rPr>
                <w:caps w:val="0"/>
                <w:color w:val="3C3C3B"/>
                <w:sz w:val="16"/>
                <w:szCs w:val="16"/>
              </w:rPr>
              <w:t>„Virtuelle Kunden“ als Fixpunkt bei allen Meetings</w:t>
            </w:r>
          </w:p>
          <w:p w14:paraId="4943C830" w14:textId="77777777" w:rsidR="00BF62CB" w:rsidRPr="00BF62CB" w:rsidRDefault="00BF62CB" w:rsidP="00B50383">
            <w:pPr>
              <w:pStyle w:val="FHUntertitelvzoderbb"/>
              <w:spacing w:line="240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3989" w:type="dxa"/>
            <w:shd w:val="clear" w:color="auto" w:fill="FFFFFF" w:themeFill="background1"/>
          </w:tcPr>
          <w:p w14:paraId="4863C8B5" w14:textId="77777777" w:rsidR="00BF62CB" w:rsidRPr="00BF62CB" w:rsidRDefault="00BF62CB" w:rsidP="00B50383">
            <w:pPr>
              <w:pStyle w:val="FHUntertitelvzoderbb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BF62CB">
              <w:rPr>
                <w:caps w:val="0"/>
                <w:color w:val="3C3C3B"/>
                <w:sz w:val="16"/>
                <w:szCs w:val="16"/>
              </w:rPr>
              <w:t>Einführung eines virtuellen Kunden-Feedbacks am Ende aller Vertriebs-, Marketing- und Entwicklungs-Meetings</w:t>
            </w:r>
          </w:p>
          <w:p w14:paraId="3717977A" w14:textId="77777777" w:rsidR="00BF62CB" w:rsidRPr="00BF62CB" w:rsidRDefault="00BF62CB" w:rsidP="00B50383">
            <w:pPr>
              <w:pStyle w:val="FHUntertitelvzoderbb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1F1B075A" w14:textId="77777777" w:rsidR="00BF62CB" w:rsidRPr="00BF62CB" w:rsidRDefault="00BF62CB" w:rsidP="00B50383">
            <w:pPr>
              <w:pStyle w:val="FHUntertitelvzoderbb"/>
              <w:spacing w:line="240" w:lineRule="auto"/>
              <w:ind w:left="280" w:hanging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BF62CB">
              <w:rPr>
                <w:caps w:val="0"/>
                <w:color w:val="3C3C3B"/>
                <w:sz w:val="16"/>
                <w:szCs w:val="16"/>
              </w:rPr>
              <w:t>31.01.</w:t>
            </w:r>
          </w:p>
        </w:tc>
        <w:tc>
          <w:tcPr>
            <w:tcW w:w="1547" w:type="dxa"/>
            <w:shd w:val="clear" w:color="auto" w:fill="FFFFFF" w:themeFill="background1"/>
          </w:tcPr>
          <w:p w14:paraId="6AF5CDFA" w14:textId="77777777" w:rsidR="00BF62CB" w:rsidRPr="00BF62CB" w:rsidRDefault="00BF62CB" w:rsidP="00B50383">
            <w:pPr>
              <w:pStyle w:val="FHUntertitelvzoderbb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BF62CB">
              <w:rPr>
                <w:caps w:val="0"/>
                <w:color w:val="3C3C3B"/>
                <w:sz w:val="16"/>
                <w:szCs w:val="16"/>
              </w:rPr>
              <w:t>Bereichsleitung</w:t>
            </w:r>
          </w:p>
        </w:tc>
      </w:tr>
    </w:tbl>
    <w:p w14:paraId="5DEC3ED0" w14:textId="77777777" w:rsidR="00DB3965" w:rsidRDefault="00DB3965" w:rsidP="004C70F9"/>
    <w:sectPr w:rsidR="00DB3965" w:rsidSect="00D6187F">
      <w:headerReference w:type="default" r:id="rId10"/>
      <w:footerReference w:type="default" r:id="rId11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1939C1C7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 xml:space="preserve">improve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Praxisletter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–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Ausgabe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#</w:t>
    </w:r>
    <w:r w:rsidR="00192C2F">
      <w:rPr>
        <w:rFonts w:ascii="Tahoma" w:hAnsi="Tahoma" w:cs="Tahoma"/>
        <w:sz w:val="16"/>
        <w:szCs w:val="16"/>
        <w:lang w:val="en-US"/>
      </w:rPr>
      <w:t>4</w:t>
    </w:r>
    <w:r w:rsidRPr="00192C2F">
      <w:rPr>
        <w:rFonts w:ascii="Tahoma" w:hAnsi="Tahoma" w:cs="Tahoma"/>
        <w:sz w:val="16"/>
        <w:szCs w:val="16"/>
        <w:lang w:val="en-US"/>
      </w:rPr>
      <w:t xml:space="preserve"> | </w:t>
    </w:r>
    <w:proofErr w:type="spellStart"/>
    <w:r w:rsidR="00192C2F">
      <w:rPr>
        <w:rFonts w:ascii="Tahoma" w:hAnsi="Tahoma" w:cs="Tahoma"/>
        <w:sz w:val="16"/>
        <w:szCs w:val="16"/>
        <w:lang w:val="en-US"/>
      </w:rPr>
      <w:t>Juli</w:t>
    </w:r>
    <w:proofErr w:type="spellEnd"/>
    <w:r w:rsidR="005F6493" w:rsidRPr="00192C2F">
      <w:rPr>
        <w:rFonts w:ascii="Tahoma" w:hAnsi="Tahoma" w:cs="Tahoma"/>
        <w:sz w:val="16"/>
        <w:szCs w:val="16"/>
        <w:lang w:val="en-US"/>
      </w:rPr>
      <w:t xml:space="preserve"> 2016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 xml:space="preserve">FH 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Kufstein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Tirol University of Applied Sciences // Andreas Hofer-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Straße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7 // 6330 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Kufstein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>, Austria</w:t>
    </w:r>
  </w:p>
  <w:p w14:paraId="77E491B7" w14:textId="77777777" w:rsidR="00DB3965" w:rsidRPr="00A62897" w:rsidRDefault="008A71D6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7DA01227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F6090"/>
    <w:multiLevelType w:val="hybridMultilevel"/>
    <w:tmpl w:val="1DCC5EC0"/>
    <w:lvl w:ilvl="0" w:tplc="2DD8047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BF1D36"/>
    <w:multiLevelType w:val="hybridMultilevel"/>
    <w:tmpl w:val="CB54F89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6839860">
    <w:abstractNumId w:val="1"/>
  </w:num>
  <w:num w:numId="2" w16cid:durableId="169419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192C2F"/>
    <w:rsid w:val="001A4BD2"/>
    <w:rsid w:val="004C70F9"/>
    <w:rsid w:val="004E0B01"/>
    <w:rsid w:val="005639A6"/>
    <w:rsid w:val="005F6493"/>
    <w:rsid w:val="00755AF7"/>
    <w:rsid w:val="008A71D6"/>
    <w:rsid w:val="008C4963"/>
    <w:rsid w:val="00B64C2A"/>
    <w:rsid w:val="00B657DF"/>
    <w:rsid w:val="00BF62CB"/>
    <w:rsid w:val="00C47260"/>
    <w:rsid w:val="00CF1FC0"/>
    <w:rsid w:val="00D6187F"/>
    <w:rsid w:val="00DB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enabsatz">
    <w:name w:val="List Paragraph"/>
    <w:basedOn w:val="Standard"/>
    <w:uiPriority w:val="34"/>
    <w:qFormat/>
    <w:rsid w:val="005639A6"/>
    <w:pPr>
      <w:ind w:left="720"/>
      <w:contextualSpacing/>
    </w:pPr>
  </w:style>
  <w:style w:type="paragraph" w:customStyle="1" w:styleId="FHZwischentitel">
    <w:name w:val="FH_Zwischentitel"/>
    <w:basedOn w:val="Standard"/>
    <w:uiPriority w:val="99"/>
    <w:rsid w:val="00BF62CB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  <w:style w:type="paragraph" w:customStyle="1" w:styleId="FHUntertitelvzoderbb">
    <w:name w:val="FH_Untertitel vz oder bb"/>
    <w:basedOn w:val="Standard"/>
    <w:uiPriority w:val="99"/>
    <w:rsid w:val="00BF62CB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Props1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12</cp:revision>
  <dcterms:created xsi:type="dcterms:W3CDTF">2023-06-06T13:03:00Z</dcterms:created>
  <dcterms:modified xsi:type="dcterms:W3CDTF">2023-07-13T07:18:00Z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